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F75" w:rsidRPr="00C74992" w:rsidRDefault="00871F75" w:rsidP="00871F75">
      <w:pPr>
        <w:jc w:val="center"/>
        <w:rPr>
          <w:rFonts w:ascii="Arial" w:hAnsi="Arial"/>
          <w:lang w:val="uk-UA"/>
        </w:rPr>
      </w:pPr>
      <w:r w:rsidRPr="00C74992">
        <w:rPr>
          <w:rFonts w:ascii="Arial" w:hAnsi="Arial"/>
          <w:lang w:val="uk-UA"/>
        </w:rPr>
        <w:object w:dxaOrig="902" w:dyaOrig="11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7.75pt" o:ole="">
            <v:imagedata r:id="rId5" o:title=""/>
          </v:shape>
          <o:OLEObject Type="Embed" ProgID="Word.Document.8" ShapeID="_x0000_i1025" DrawAspect="Content" ObjectID="_1588423651" r:id="rId6"/>
        </w:object>
      </w:r>
    </w:p>
    <w:p w:rsidR="00871F75" w:rsidRPr="00C74992" w:rsidRDefault="00871F75" w:rsidP="00871F75">
      <w:pPr>
        <w:jc w:val="center"/>
        <w:rPr>
          <w:lang w:val="uk-UA"/>
        </w:rPr>
      </w:pPr>
    </w:p>
    <w:p w:rsidR="00871F75" w:rsidRPr="00AD0771" w:rsidRDefault="00871F75" w:rsidP="00871F75">
      <w:pPr>
        <w:shd w:val="clear" w:color="auto" w:fill="FFFFFF"/>
        <w:spacing w:before="154"/>
        <w:jc w:val="center"/>
        <w:rPr>
          <w:b/>
          <w:spacing w:val="-5"/>
          <w:sz w:val="28"/>
          <w:szCs w:val="28"/>
          <w:lang w:val="uk-UA"/>
        </w:rPr>
      </w:pPr>
      <w:r w:rsidRPr="00AD0771">
        <w:rPr>
          <w:b/>
          <w:spacing w:val="-5"/>
          <w:sz w:val="28"/>
          <w:szCs w:val="28"/>
          <w:lang w:val="uk-UA"/>
        </w:rPr>
        <w:t>УКРАЇНСЬКИЙ ІНСТИТУТ ЕКСПЕРТИЗИ СОРТІВ РОСЛИН</w:t>
      </w:r>
    </w:p>
    <w:p w:rsidR="00871F75" w:rsidRDefault="00871F75" w:rsidP="00871F75">
      <w:pPr>
        <w:shd w:val="clear" w:color="auto" w:fill="FFFFFF"/>
        <w:spacing w:before="154"/>
        <w:jc w:val="center"/>
        <w:rPr>
          <w:b/>
          <w:spacing w:val="-5"/>
          <w:sz w:val="28"/>
          <w:szCs w:val="28"/>
          <w:lang w:val="uk-UA"/>
        </w:rPr>
      </w:pPr>
      <w:r w:rsidRPr="00AD0771">
        <w:rPr>
          <w:b/>
          <w:spacing w:val="-5"/>
          <w:sz w:val="28"/>
          <w:szCs w:val="28"/>
          <w:lang w:val="uk-UA"/>
        </w:rPr>
        <w:t>НАКАЗ</w:t>
      </w:r>
    </w:p>
    <w:p w:rsidR="00F233CD" w:rsidRPr="00AD0771" w:rsidRDefault="00F233CD" w:rsidP="00871F75">
      <w:pPr>
        <w:shd w:val="clear" w:color="auto" w:fill="FFFFFF"/>
        <w:spacing w:before="154"/>
        <w:jc w:val="center"/>
        <w:rPr>
          <w:b/>
          <w:spacing w:val="-5"/>
          <w:sz w:val="28"/>
          <w:szCs w:val="28"/>
          <w:lang w:val="uk-UA"/>
        </w:rPr>
      </w:pPr>
    </w:p>
    <w:p w:rsidR="00871F75" w:rsidRPr="00C74992" w:rsidRDefault="00F233CD" w:rsidP="00871F75">
      <w:pPr>
        <w:shd w:val="clear" w:color="auto" w:fill="FFFFFF"/>
        <w:spacing w:before="154"/>
        <w:jc w:val="center"/>
        <w:rPr>
          <w:b/>
          <w:sz w:val="28"/>
          <w:szCs w:val="28"/>
          <w:lang w:val="uk-UA"/>
        </w:rPr>
      </w:pPr>
      <w:r w:rsidRPr="00F233CD">
        <w:rPr>
          <w:sz w:val="28"/>
          <w:szCs w:val="28"/>
          <w:lang w:val="uk-UA"/>
        </w:rPr>
        <w:t>21 травня 2018 року</w:t>
      </w:r>
      <w:r w:rsidR="00871F75" w:rsidRPr="00C74992">
        <w:rPr>
          <w:b/>
          <w:sz w:val="28"/>
          <w:szCs w:val="28"/>
          <w:lang w:val="uk-UA"/>
        </w:rPr>
        <w:t xml:space="preserve">               </w:t>
      </w:r>
      <w:r w:rsidR="00871F75">
        <w:rPr>
          <w:b/>
          <w:sz w:val="28"/>
          <w:szCs w:val="28"/>
          <w:lang w:val="uk-UA"/>
        </w:rPr>
        <w:t xml:space="preserve">        </w:t>
      </w:r>
      <w:r w:rsidR="00871F75" w:rsidRPr="00C74992">
        <w:rPr>
          <w:b/>
          <w:sz w:val="28"/>
          <w:szCs w:val="28"/>
          <w:lang w:val="uk-UA"/>
        </w:rPr>
        <w:t xml:space="preserve">  Київ                    </w:t>
      </w:r>
      <w:r w:rsidR="00871F75">
        <w:rPr>
          <w:b/>
          <w:sz w:val="28"/>
          <w:szCs w:val="28"/>
          <w:lang w:val="uk-UA"/>
        </w:rPr>
        <w:t xml:space="preserve">                   </w:t>
      </w:r>
      <w:r w:rsidR="00871F75" w:rsidRPr="00F233CD">
        <w:rPr>
          <w:sz w:val="28"/>
          <w:szCs w:val="28"/>
          <w:lang w:val="uk-UA"/>
        </w:rPr>
        <w:t xml:space="preserve">№ </w:t>
      </w:r>
      <w:r w:rsidRPr="00F233CD">
        <w:rPr>
          <w:sz w:val="28"/>
          <w:szCs w:val="28"/>
          <w:lang w:val="uk-UA"/>
        </w:rPr>
        <w:t>165-ОД</w:t>
      </w:r>
    </w:p>
    <w:p w:rsidR="00871F75" w:rsidRPr="00C74992" w:rsidRDefault="00871F75" w:rsidP="00871F75">
      <w:pPr>
        <w:shd w:val="clear" w:color="auto" w:fill="FFFFFF"/>
        <w:rPr>
          <w:iCs/>
          <w:color w:val="000000"/>
          <w:spacing w:val="-4"/>
          <w:sz w:val="28"/>
          <w:szCs w:val="28"/>
          <w:lang w:val="uk-UA"/>
        </w:rPr>
      </w:pPr>
    </w:p>
    <w:p w:rsidR="003576C6" w:rsidRDefault="003576C6" w:rsidP="006A0540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План заходів Українського</w:t>
      </w:r>
    </w:p>
    <w:p w:rsidR="003576C6" w:rsidRDefault="003576C6" w:rsidP="006A0540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інституту експертизи сортів рослин</w:t>
      </w:r>
    </w:p>
    <w:p w:rsidR="003576C6" w:rsidRDefault="003576C6" w:rsidP="006A0540">
      <w:pPr>
        <w:spacing w:line="276" w:lineRule="auto"/>
        <w:rPr>
          <w:color w:val="000000"/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2018 рік</w:t>
      </w:r>
      <w:r w:rsidR="00871F75" w:rsidRPr="00C74992">
        <w:rPr>
          <w:color w:val="000000"/>
          <w:spacing w:val="-1"/>
          <w:sz w:val="28"/>
          <w:szCs w:val="28"/>
          <w:lang w:val="uk-UA"/>
        </w:rPr>
        <w:t xml:space="preserve">     </w:t>
      </w:r>
    </w:p>
    <w:p w:rsidR="00871F75" w:rsidRDefault="00871F75" w:rsidP="006A0540">
      <w:pPr>
        <w:spacing w:line="276" w:lineRule="auto"/>
        <w:rPr>
          <w:color w:val="000000"/>
          <w:spacing w:val="-1"/>
          <w:sz w:val="28"/>
          <w:szCs w:val="28"/>
          <w:lang w:val="uk-UA"/>
        </w:rPr>
      </w:pPr>
      <w:r w:rsidRPr="00C74992">
        <w:rPr>
          <w:color w:val="000000"/>
          <w:spacing w:val="-1"/>
          <w:sz w:val="28"/>
          <w:szCs w:val="28"/>
          <w:lang w:val="uk-UA"/>
        </w:rPr>
        <w:t xml:space="preserve">      </w:t>
      </w:r>
    </w:p>
    <w:p w:rsidR="00871F75" w:rsidRPr="008D7074" w:rsidRDefault="00EC7A8F" w:rsidP="006A0540">
      <w:pPr>
        <w:spacing w:line="276" w:lineRule="auto"/>
        <w:ind w:firstLine="900"/>
        <w:jc w:val="both"/>
        <w:rPr>
          <w:iCs/>
          <w:color w:val="000000"/>
          <w:spacing w:val="-5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В зв’язку з виробничою необхідністю та з </w:t>
      </w:r>
      <w:r w:rsidR="00871F75" w:rsidRPr="00C74992">
        <w:rPr>
          <w:color w:val="000000"/>
          <w:spacing w:val="-1"/>
          <w:sz w:val="28"/>
          <w:szCs w:val="28"/>
          <w:lang w:val="uk-UA"/>
        </w:rPr>
        <w:t xml:space="preserve">метою </w:t>
      </w:r>
      <w:r w:rsidR="003576C6">
        <w:rPr>
          <w:color w:val="000000"/>
          <w:spacing w:val="-1"/>
          <w:sz w:val="28"/>
          <w:szCs w:val="28"/>
          <w:lang w:val="uk-UA"/>
        </w:rPr>
        <w:t xml:space="preserve">підвищення рівня та якості науково-організаційної діяльності </w:t>
      </w:r>
      <w:r w:rsidR="00871F75">
        <w:rPr>
          <w:color w:val="000000"/>
          <w:spacing w:val="-1"/>
          <w:sz w:val="28"/>
          <w:szCs w:val="28"/>
          <w:lang w:val="uk-UA"/>
        </w:rPr>
        <w:t xml:space="preserve"> </w:t>
      </w:r>
      <w:r w:rsidR="00871F75" w:rsidRPr="00C74992">
        <w:rPr>
          <w:color w:val="000000"/>
          <w:spacing w:val="-1"/>
          <w:sz w:val="28"/>
          <w:szCs w:val="28"/>
          <w:lang w:val="uk-UA"/>
        </w:rPr>
        <w:t xml:space="preserve">Українського інституту експертизи сортів рослин </w:t>
      </w:r>
      <w:r w:rsidR="00871F75">
        <w:rPr>
          <w:color w:val="000000"/>
          <w:spacing w:val="-1"/>
          <w:sz w:val="28"/>
          <w:szCs w:val="28"/>
          <w:lang w:val="uk-UA"/>
        </w:rPr>
        <w:t xml:space="preserve"> у 201</w:t>
      </w:r>
      <w:r w:rsidR="00C16554">
        <w:rPr>
          <w:color w:val="000000"/>
          <w:spacing w:val="-1"/>
          <w:sz w:val="28"/>
          <w:szCs w:val="28"/>
          <w:lang w:val="uk-UA"/>
        </w:rPr>
        <w:t>8</w:t>
      </w:r>
      <w:r w:rsidR="00871F75">
        <w:rPr>
          <w:color w:val="000000"/>
          <w:spacing w:val="-1"/>
          <w:sz w:val="28"/>
          <w:szCs w:val="28"/>
          <w:lang w:val="uk-UA"/>
        </w:rPr>
        <w:t xml:space="preserve"> році</w:t>
      </w:r>
    </w:p>
    <w:p w:rsidR="00871F75" w:rsidRPr="001B1D26" w:rsidRDefault="00871F75" w:rsidP="00871F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871F75" w:rsidRPr="00871F75" w:rsidRDefault="00871F75" w:rsidP="00871F75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НАКАЗУЮ:</w:t>
      </w:r>
    </w:p>
    <w:p w:rsidR="00871F75" w:rsidRPr="00871F75" w:rsidRDefault="00871F75" w:rsidP="00871F75">
      <w:pPr>
        <w:shd w:val="clear" w:color="auto" w:fill="FFFFFF"/>
        <w:ind w:firstLine="902"/>
        <w:jc w:val="both"/>
        <w:rPr>
          <w:b/>
          <w:sz w:val="28"/>
          <w:szCs w:val="28"/>
        </w:rPr>
      </w:pPr>
    </w:p>
    <w:p w:rsidR="00871F75" w:rsidRPr="00ED7E48" w:rsidRDefault="003576C6" w:rsidP="006A0540">
      <w:pPr>
        <w:pStyle w:val="a7"/>
        <w:numPr>
          <w:ilvl w:val="0"/>
          <w:numId w:val="1"/>
        </w:numPr>
        <w:spacing w:line="276" w:lineRule="auto"/>
        <w:ind w:left="284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Затвердити П</w:t>
      </w:r>
      <w:r w:rsidR="00871F75" w:rsidRPr="00ED7E48">
        <w:rPr>
          <w:color w:val="000000"/>
          <w:spacing w:val="-1"/>
          <w:sz w:val="28"/>
          <w:szCs w:val="28"/>
          <w:lang w:val="uk-UA"/>
        </w:rPr>
        <w:t xml:space="preserve">лан </w:t>
      </w:r>
      <w:r>
        <w:rPr>
          <w:color w:val="000000"/>
          <w:spacing w:val="-1"/>
          <w:sz w:val="28"/>
          <w:szCs w:val="28"/>
          <w:lang w:val="uk-UA"/>
        </w:rPr>
        <w:t>заходів</w:t>
      </w:r>
      <w:r w:rsidR="00871F75" w:rsidRPr="00ED7E48">
        <w:rPr>
          <w:color w:val="000000"/>
          <w:spacing w:val="-1"/>
          <w:sz w:val="28"/>
          <w:szCs w:val="28"/>
          <w:lang w:val="uk-UA"/>
        </w:rPr>
        <w:t xml:space="preserve"> Українського інституту експертизи сортів рослин на 201</w:t>
      </w:r>
      <w:r w:rsidR="00C16554" w:rsidRPr="00ED7E48">
        <w:rPr>
          <w:color w:val="000000"/>
          <w:spacing w:val="-1"/>
          <w:sz w:val="28"/>
          <w:szCs w:val="28"/>
          <w:lang w:val="uk-UA"/>
        </w:rPr>
        <w:t>8</w:t>
      </w:r>
      <w:r w:rsidR="00871F75" w:rsidRPr="00ED7E48">
        <w:rPr>
          <w:color w:val="000000"/>
          <w:spacing w:val="-1"/>
          <w:sz w:val="28"/>
          <w:szCs w:val="28"/>
          <w:lang w:val="uk-UA"/>
        </w:rPr>
        <w:t xml:space="preserve"> рік (далі – </w:t>
      </w:r>
      <w:r w:rsidR="00ED7E48">
        <w:rPr>
          <w:color w:val="000000"/>
          <w:spacing w:val="-1"/>
          <w:sz w:val="28"/>
          <w:szCs w:val="28"/>
          <w:lang w:val="uk-UA"/>
        </w:rPr>
        <w:t>УІЕСР</w:t>
      </w:r>
      <w:r w:rsidR="00871F75" w:rsidRPr="00ED7E48">
        <w:rPr>
          <w:color w:val="000000"/>
          <w:spacing w:val="-1"/>
          <w:sz w:val="28"/>
          <w:szCs w:val="28"/>
          <w:lang w:val="uk-UA"/>
        </w:rPr>
        <w:t>), що додається.</w:t>
      </w:r>
    </w:p>
    <w:p w:rsidR="00ED7E48" w:rsidRDefault="00ED7E48" w:rsidP="006A0540">
      <w:pPr>
        <w:pStyle w:val="a7"/>
        <w:numPr>
          <w:ilvl w:val="0"/>
          <w:numId w:val="1"/>
        </w:numPr>
        <w:spacing w:line="276" w:lineRule="auto"/>
        <w:ind w:left="284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Наказ </w:t>
      </w:r>
      <w:r w:rsidR="001A663A">
        <w:rPr>
          <w:color w:val="000000"/>
          <w:spacing w:val="-1"/>
          <w:sz w:val="28"/>
          <w:szCs w:val="28"/>
          <w:lang w:val="uk-UA"/>
        </w:rPr>
        <w:t>УІЕСР від 29 грудня 2017 р. №45</w:t>
      </w:r>
      <w:r w:rsidR="003576C6">
        <w:rPr>
          <w:color w:val="000000"/>
          <w:spacing w:val="-1"/>
          <w:sz w:val="28"/>
          <w:szCs w:val="28"/>
          <w:lang w:val="uk-UA"/>
        </w:rPr>
        <w:t>7</w:t>
      </w:r>
      <w:r w:rsidR="001A663A">
        <w:rPr>
          <w:color w:val="000000"/>
          <w:spacing w:val="-1"/>
          <w:sz w:val="28"/>
          <w:szCs w:val="28"/>
          <w:lang w:val="uk-UA"/>
        </w:rPr>
        <w:t xml:space="preserve">-ОД </w:t>
      </w:r>
      <w:r>
        <w:rPr>
          <w:color w:val="000000"/>
          <w:spacing w:val="-1"/>
          <w:sz w:val="28"/>
          <w:szCs w:val="28"/>
          <w:lang w:val="uk-UA"/>
        </w:rPr>
        <w:t xml:space="preserve">«Про </w:t>
      </w:r>
      <w:r w:rsidR="003576C6">
        <w:rPr>
          <w:color w:val="000000"/>
          <w:spacing w:val="-1"/>
          <w:sz w:val="28"/>
          <w:szCs w:val="28"/>
          <w:lang w:val="uk-UA"/>
        </w:rPr>
        <w:t>П</w:t>
      </w:r>
      <w:r>
        <w:rPr>
          <w:color w:val="000000"/>
          <w:spacing w:val="-1"/>
          <w:sz w:val="28"/>
          <w:szCs w:val="28"/>
          <w:lang w:val="uk-UA"/>
        </w:rPr>
        <w:t xml:space="preserve">лан </w:t>
      </w:r>
      <w:r w:rsidR="003576C6">
        <w:rPr>
          <w:color w:val="000000"/>
          <w:spacing w:val="-1"/>
          <w:sz w:val="28"/>
          <w:szCs w:val="28"/>
          <w:lang w:val="uk-UA"/>
        </w:rPr>
        <w:t>заходів</w:t>
      </w:r>
      <w:r>
        <w:rPr>
          <w:color w:val="000000"/>
          <w:spacing w:val="-1"/>
          <w:sz w:val="28"/>
          <w:szCs w:val="28"/>
          <w:lang w:val="uk-UA"/>
        </w:rPr>
        <w:t xml:space="preserve"> УІЕСР» вважати таким, що втратив чинність.</w:t>
      </w:r>
    </w:p>
    <w:p w:rsidR="003576C6" w:rsidRPr="003576C6" w:rsidRDefault="00C329DF" w:rsidP="006A0540">
      <w:pPr>
        <w:pStyle w:val="a7"/>
        <w:numPr>
          <w:ilvl w:val="0"/>
          <w:numId w:val="1"/>
        </w:numPr>
        <w:spacing w:line="276" w:lineRule="auto"/>
        <w:ind w:left="284"/>
        <w:jc w:val="both"/>
        <w:rPr>
          <w:color w:val="000000"/>
          <w:spacing w:val="-1"/>
          <w:sz w:val="28"/>
          <w:szCs w:val="28"/>
          <w:lang w:val="uk-UA"/>
        </w:rPr>
      </w:pPr>
      <w:r w:rsidRPr="003576C6">
        <w:rPr>
          <w:color w:val="000000"/>
          <w:spacing w:val="-1"/>
          <w:sz w:val="28"/>
          <w:szCs w:val="28"/>
          <w:lang w:val="uk-UA"/>
        </w:rPr>
        <w:t xml:space="preserve">Заступникам директора (Ткачик С.О., Києнко З.Б.), </w:t>
      </w:r>
      <w:r w:rsidR="00EC7A8F" w:rsidRPr="003576C6">
        <w:rPr>
          <w:color w:val="000000"/>
          <w:spacing w:val="-1"/>
          <w:sz w:val="28"/>
          <w:szCs w:val="28"/>
          <w:lang w:val="uk-UA"/>
        </w:rPr>
        <w:t xml:space="preserve">в.о. </w:t>
      </w:r>
      <w:r w:rsidRPr="003576C6">
        <w:rPr>
          <w:color w:val="000000"/>
          <w:spacing w:val="-1"/>
          <w:sz w:val="28"/>
          <w:szCs w:val="28"/>
          <w:lang w:val="uk-UA"/>
        </w:rPr>
        <w:t>учено</w:t>
      </w:r>
      <w:r w:rsidR="005E16D0">
        <w:rPr>
          <w:color w:val="000000"/>
          <w:spacing w:val="-1"/>
          <w:sz w:val="28"/>
          <w:szCs w:val="28"/>
          <w:lang w:val="uk-UA"/>
        </w:rPr>
        <w:t>му</w:t>
      </w:r>
      <w:r w:rsidRPr="003576C6">
        <w:rPr>
          <w:color w:val="000000"/>
          <w:spacing w:val="-1"/>
          <w:sz w:val="28"/>
          <w:szCs w:val="28"/>
          <w:lang w:val="uk-UA"/>
        </w:rPr>
        <w:t xml:space="preserve"> секретар</w:t>
      </w:r>
      <w:r w:rsidR="005E16D0">
        <w:rPr>
          <w:color w:val="000000"/>
          <w:spacing w:val="-1"/>
          <w:sz w:val="28"/>
          <w:szCs w:val="28"/>
          <w:lang w:val="uk-UA"/>
        </w:rPr>
        <w:t>ю</w:t>
      </w:r>
      <w:r w:rsidR="00EC7A8F" w:rsidRPr="003576C6">
        <w:rPr>
          <w:color w:val="000000"/>
          <w:spacing w:val="-1"/>
          <w:sz w:val="28"/>
          <w:szCs w:val="28"/>
          <w:lang w:val="uk-UA"/>
        </w:rPr>
        <w:t xml:space="preserve"> (Сігалова І.О.</w:t>
      </w:r>
      <w:r w:rsidRPr="003576C6">
        <w:rPr>
          <w:color w:val="000000"/>
          <w:spacing w:val="-1"/>
          <w:sz w:val="28"/>
          <w:szCs w:val="28"/>
          <w:lang w:val="uk-UA"/>
        </w:rPr>
        <w:t>), к</w:t>
      </w:r>
      <w:r w:rsidR="00871F75" w:rsidRPr="003576C6">
        <w:rPr>
          <w:color w:val="000000"/>
          <w:spacing w:val="-1"/>
          <w:sz w:val="28"/>
          <w:szCs w:val="28"/>
          <w:lang w:val="uk-UA"/>
        </w:rPr>
        <w:t>ерівникам структурних підрозділів Українського інс</w:t>
      </w:r>
      <w:r w:rsidRPr="003576C6">
        <w:rPr>
          <w:color w:val="000000"/>
          <w:spacing w:val="-1"/>
          <w:sz w:val="28"/>
          <w:szCs w:val="28"/>
          <w:lang w:val="uk-UA"/>
        </w:rPr>
        <w:t>титуту експертизи сортів рослин</w:t>
      </w:r>
      <w:r w:rsidR="00871F75" w:rsidRPr="003576C6">
        <w:rPr>
          <w:color w:val="000000"/>
          <w:spacing w:val="-1"/>
          <w:sz w:val="28"/>
          <w:szCs w:val="28"/>
          <w:lang w:val="uk-UA"/>
        </w:rPr>
        <w:t xml:space="preserve"> (</w:t>
      </w:r>
      <w:r w:rsidR="001B1D26" w:rsidRPr="003576C6">
        <w:rPr>
          <w:color w:val="000000"/>
          <w:spacing w:val="-1"/>
          <w:sz w:val="28"/>
          <w:szCs w:val="28"/>
          <w:lang w:val="uk-UA"/>
        </w:rPr>
        <w:t>Хоменко Т</w:t>
      </w:r>
      <w:r w:rsidR="00871F75" w:rsidRPr="003576C6">
        <w:rPr>
          <w:color w:val="000000"/>
          <w:spacing w:val="-1"/>
          <w:sz w:val="28"/>
          <w:szCs w:val="28"/>
          <w:lang w:val="uk-UA"/>
        </w:rPr>
        <w:t>.</w:t>
      </w:r>
      <w:r w:rsidR="001B1D26" w:rsidRPr="003576C6">
        <w:rPr>
          <w:color w:val="000000"/>
          <w:spacing w:val="-1"/>
          <w:sz w:val="28"/>
          <w:szCs w:val="28"/>
          <w:lang w:val="uk-UA"/>
        </w:rPr>
        <w:t>М.</w:t>
      </w:r>
      <w:r w:rsidRPr="003576C6">
        <w:rPr>
          <w:color w:val="000000"/>
          <w:spacing w:val="-1"/>
          <w:sz w:val="28"/>
          <w:szCs w:val="28"/>
          <w:lang w:val="uk-UA"/>
        </w:rPr>
        <w:t>, Гринів </w:t>
      </w:r>
      <w:r w:rsidR="00871F75" w:rsidRPr="003576C6">
        <w:rPr>
          <w:color w:val="000000"/>
          <w:spacing w:val="-1"/>
          <w:sz w:val="28"/>
          <w:szCs w:val="28"/>
          <w:lang w:val="uk-UA"/>
        </w:rPr>
        <w:t xml:space="preserve">С.М, Лещук Н.В., </w:t>
      </w:r>
      <w:r w:rsidR="001B1D26" w:rsidRPr="003576C6">
        <w:rPr>
          <w:color w:val="000000"/>
          <w:spacing w:val="-1"/>
          <w:sz w:val="28"/>
          <w:szCs w:val="28"/>
          <w:lang w:val="uk-UA"/>
        </w:rPr>
        <w:t>Ковчі А</w:t>
      </w:r>
      <w:r w:rsidR="00F02EF3" w:rsidRPr="003576C6">
        <w:rPr>
          <w:color w:val="000000"/>
          <w:spacing w:val="-1"/>
          <w:sz w:val="28"/>
          <w:szCs w:val="28"/>
          <w:lang w:val="uk-UA"/>
        </w:rPr>
        <w:t>.</w:t>
      </w:r>
      <w:r w:rsidR="001B1D26" w:rsidRPr="003576C6">
        <w:rPr>
          <w:color w:val="000000"/>
          <w:spacing w:val="-1"/>
          <w:sz w:val="28"/>
          <w:szCs w:val="28"/>
          <w:lang w:val="uk-UA"/>
        </w:rPr>
        <w:t>Л.</w:t>
      </w:r>
      <w:r w:rsidR="00F02EF3" w:rsidRPr="003576C6">
        <w:rPr>
          <w:color w:val="000000"/>
          <w:spacing w:val="-1"/>
          <w:sz w:val="28"/>
          <w:szCs w:val="28"/>
          <w:lang w:val="uk-UA"/>
        </w:rPr>
        <w:t>,</w:t>
      </w:r>
      <w:r w:rsidR="001B1D26" w:rsidRPr="003576C6">
        <w:rPr>
          <w:color w:val="000000"/>
          <w:spacing w:val="-1"/>
          <w:sz w:val="28"/>
          <w:szCs w:val="28"/>
          <w:lang w:val="uk-UA"/>
        </w:rPr>
        <w:t xml:space="preserve"> </w:t>
      </w:r>
      <w:r w:rsidR="000B788C" w:rsidRPr="003576C6">
        <w:rPr>
          <w:color w:val="000000"/>
          <w:spacing w:val="-1"/>
          <w:sz w:val="28"/>
          <w:szCs w:val="28"/>
          <w:lang w:val="uk-UA"/>
        </w:rPr>
        <w:t>Якубенко Н.Б., Присяжнюк Л.М.</w:t>
      </w:r>
      <w:r w:rsidRPr="003576C6">
        <w:rPr>
          <w:color w:val="000000"/>
          <w:spacing w:val="-1"/>
          <w:sz w:val="28"/>
          <w:szCs w:val="28"/>
          <w:lang w:val="uk-UA"/>
        </w:rPr>
        <w:t xml:space="preserve">, Васьківська С.В., </w:t>
      </w:r>
      <w:r w:rsidR="00C16554" w:rsidRPr="003576C6">
        <w:rPr>
          <w:color w:val="000000"/>
          <w:spacing w:val="-1"/>
          <w:sz w:val="28"/>
          <w:szCs w:val="28"/>
          <w:lang w:val="uk-UA"/>
        </w:rPr>
        <w:t>Завальнюк О.І</w:t>
      </w:r>
      <w:r w:rsidR="00156045" w:rsidRPr="003576C6">
        <w:rPr>
          <w:color w:val="000000"/>
          <w:spacing w:val="-1"/>
          <w:sz w:val="28"/>
          <w:szCs w:val="28"/>
          <w:lang w:val="uk-UA"/>
        </w:rPr>
        <w:t>.</w:t>
      </w:r>
      <w:r w:rsidRPr="003576C6">
        <w:rPr>
          <w:color w:val="000000"/>
          <w:spacing w:val="-1"/>
          <w:sz w:val="28"/>
          <w:szCs w:val="28"/>
          <w:lang w:val="uk-UA"/>
        </w:rPr>
        <w:t xml:space="preserve">) </w:t>
      </w:r>
      <w:r w:rsidR="003576C6" w:rsidRPr="003576C6">
        <w:rPr>
          <w:sz w:val="28"/>
          <w:szCs w:val="28"/>
          <w:lang w:val="uk-UA"/>
        </w:rPr>
        <w:t>забезпечити вчасне та якісне виконання даного Плану.</w:t>
      </w:r>
    </w:p>
    <w:p w:rsidR="00FF14EE" w:rsidRPr="003576C6" w:rsidRDefault="00FF14EE" w:rsidP="006A0540">
      <w:pPr>
        <w:pStyle w:val="a7"/>
        <w:numPr>
          <w:ilvl w:val="0"/>
          <w:numId w:val="1"/>
        </w:numPr>
        <w:spacing w:line="276" w:lineRule="auto"/>
        <w:ind w:left="284"/>
        <w:jc w:val="both"/>
        <w:rPr>
          <w:color w:val="000000"/>
          <w:spacing w:val="-1"/>
          <w:sz w:val="28"/>
          <w:szCs w:val="28"/>
          <w:lang w:val="uk-UA"/>
        </w:rPr>
      </w:pPr>
      <w:r w:rsidRPr="003576C6">
        <w:rPr>
          <w:bCs/>
          <w:sz w:val="28"/>
          <w:szCs w:val="28"/>
          <w:lang w:val="uk-UA"/>
        </w:rPr>
        <w:t xml:space="preserve">Відділу науково-технічної інформації (Лещук Н.В.) розмістити інформацію про План </w:t>
      </w:r>
      <w:r w:rsidR="00991733">
        <w:rPr>
          <w:bCs/>
          <w:sz w:val="28"/>
          <w:szCs w:val="28"/>
          <w:lang w:val="uk-UA"/>
        </w:rPr>
        <w:t>заходів</w:t>
      </w:r>
      <w:r w:rsidRPr="003576C6">
        <w:rPr>
          <w:bCs/>
          <w:sz w:val="28"/>
          <w:szCs w:val="28"/>
          <w:lang w:val="uk-UA"/>
        </w:rPr>
        <w:t xml:space="preserve"> Українського інституту експертизи сортів рослин на веб-сайті УІЕСР.</w:t>
      </w:r>
      <w:r w:rsidR="009F44F7" w:rsidRPr="003576C6">
        <w:rPr>
          <w:bCs/>
          <w:sz w:val="28"/>
          <w:szCs w:val="28"/>
          <w:lang w:val="uk-UA"/>
        </w:rPr>
        <w:t xml:space="preserve"> (Z:\Kab 10\Попова\Наказ План </w:t>
      </w:r>
      <w:r w:rsidR="005E16D0">
        <w:rPr>
          <w:bCs/>
          <w:sz w:val="28"/>
          <w:szCs w:val="28"/>
          <w:lang w:val="uk-UA"/>
        </w:rPr>
        <w:t>заходів 2018</w:t>
      </w:r>
      <w:r w:rsidR="009F44F7" w:rsidRPr="003576C6">
        <w:rPr>
          <w:bCs/>
          <w:sz w:val="28"/>
          <w:szCs w:val="28"/>
          <w:lang w:val="uk-UA"/>
        </w:rPr>
        <w:t>).</w:t>
      </w:r>
    </w:p>
    <w:p w:rsidR="00C329DF" w:rsidRPr="003576C6" w:rsidRDefault="003576C6" w:rsidP="006A0540">
      <w:pPr>
        <w:pStyle w:val="a7"/>
        <w:numPr>
          <w:ilvl w:val="0"/>
          <w:numId w:val="1"/>
        </w:numPr>
        <w:spacing w:line="276" w:lineRule="auto"/>
        <w:ind w:left="284"/>
        <w:jc w:val="both"/>
        <w:rPr>
          <w:color w:val="000000"/>
          <w:spacing w:val="-1"/>
          <w:sz w:val="28"/>
          <w:szCs w:val="28"/>
          <w:lang w:val="uk-UA"/>
        </w:rPr>
      </w:pPr>
      <w:r w:rsidRPr="003576C6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ED7E48" w:rsidRDefault="00ED7E48" w:rsidP="00ED7E48">
      <w:pPr>
        <w:shd w:val="clear" w:color="auto" w:fill="FFFFFF"/>
        <w:tabs>
          <w:tab w:val="left" w:pos="1589"/>
        </w:tabs>
        <w:spacing w:line="276" w:lineRule="auto"/>
        <w:rPr>
          <w:b/>
          <w:color w:val="000000"/>
          <w:spacing w:val="-1"/>
          <w:sz w:val="28"/>
          <w:szCs w:val="28"/>
          <w:lang w:val="uk-UA"/>
        </w:rPr>
      </w:pPr>
    </w:p>
    <w:p w:rsidR="003576C6" w:rsidRDefault="003576C6" w:rsidP="00ED7E48">
      <w:pPr>
        <w:shd w:val="clear" w:color="auto" w:fill="FFFFFF"/>
        <w:tabs>
          <w:tab w:val="left" w:pos="1589"/>
        </w:tabs>
        <w:spacing w:line="276" w:lineRule="auto"/>
        <w:rPr>
          <w:b/>
          <w:color w:val="000000"/>
          <w:spacing w:val="-1"/>
          <w:sz w:val="28"/>
          <w:szCs w:val="28"/>
          <w:lang w:val="uk-UA"/>
        </w:rPr>
      </w:pPr>
    </w:p>
    <w:p w:rsidR="003576C6" w:rsidRDefault="003576C6" w:rsidP="00ED7E48">
      <w:pPr>
        <w:shd w:val="clear" w:color="auto" w:fill="FFFFFF"/>
        <w:tabs>
          <w:tab w:val="left" w:pos="1589"/>
        </w:tabs>
        <w:spacing w:line="276" w:lineRule="auto"/>
        <w:rPr>
          <w:b/>
          <w:color w:val="000000"/>
          <w:spacing w:val="-1"/>
          <w:sz w:val="28"/>
          <w:szCs w:val="28"/>
          <w:lang w:val="uk-UA"/>
        </w:rPr>
      </w:pPr>
    </w:p>
    <w:p w:rsidR="006A0540" w:rsidRDefault="006A0540" w:rsidP="00ED7E48">
      <w:pPr>
        <w:shd w:val="clear" w:color="auto" w:fill="FFFFFF"/>
        <w:tabs>
          <w:tab w:val="left" w:pos="1589"/>
        </w:tabs>
        <w:spacing w:line="276" w:lineRule="auto"/>
        <w:rPr>
          <w:b/>
          <w:color w:val="000000"/>
          <w:spacing w:val="-1"/>
          <w:sz w:val="28"/>
          <w:szCs w:val="28"/>
          <w:lang w:val="uk-UA"/>
        </w:rPr>
      </w:pPr>
    </w:p>
    <w:p w:rsidR="00ED7E48" w:rsidRPr="00C74992" w:rsidRDefault="00ED7E48" w:rsidP="00ED7E48">
      <w:pPr>
        <w:shd w:val="clear" w:color="auto" w:fill="FFFFFF"/>
        <w:tabs>
          <w:tab w:val="left" w:pos="1589"/>
        </w:tabs>
        <w:spacing w:line="276" w:lineRule="auto"/>
        <w:rPr>
          <w:b/>
          <w:color w:val="000000"/>
          <w:spacing w:val="-1"/>
          <w:sz w:val="28"/>
          <w:szCs w:val="28"/>
          <w:lang w:val="uk-UA"/>
        </w:rPr>
      </w:pPr>
    </w:p>
    <w:p w:rsidR="00871F75" w:rsidRPr="00FF14EE" w:rsidRDefault="00F02EF3" w:rsidP="00FF14EE">
      <w:pPr>
        <w:shd w:val="clear" w:color="auto" w:fill="FFFFFF"/>
        <w:tabs>
          <w:tab w:val="left" w:pos="1589"/>
        </w:tabs>
        <w:jc w:val="both"/>
        <w:rPr>
          <w:b/>
          <w:color w:val="000000"/>
          <w:spacing w:val="-1"/>
          <w:sz w:val="28"/>
          <w:szCs w:val="28"/>
          <w:lang w:val="uk-UA"/>
        </w:rPr>
      </w:pPr>
      <w:r>
        <w:rPr>
          <w:b/>
          <w:color w:val="000000"/>
          <w:spacing w:val="-1"/>
          <w:sz w:val="28"/>
          <w:szCs w:val="28"/>
          <w:lang w:val="uk-UA"/>
        </w:rPr>
        <w:t>Д</w:t>
      </w:r>
      <w:r w:rsidR="00871F75" w:rsidRPr="00C74992">
        <w:rPr>
          <w:b/>
          <w:color w:val="000000"/>
          <w:spacing w:val="-1"/>
          <w:sz w:val="28"/>
          <w:szCs w:val="28"/>
          <w:lang w:val="uk-UA"/>
        </w:rPr>
        <w:t xml:space="preserve">иректор                                      </w:t>
      </w:r>
      <w:r w:rsidR="00871F75">
        <w:rPr>
          <w:b/>
          <w:color w:val="000000"/>
          <w:spacing w:val="-1"/>
          <w:sz w:val="28"/>
          <w:szCs w:val="28"/>
          <w:lang w:val="uk-UA"/>
        </w:rPr>
        <w:t xml:space="preserve">  </w:t>
      </w:r>
      <w:r w:rsidR="00871F75" w:rsidRPr="00C74992">
        <w:rPr>
          <w:b/>
          <w:color w:val="000000"/>
          <w:spacing w:val="-1"/>
          <w:sz w:val="28"/>
          <w:szCs w:val="28"/>
          <w:lang w:val="uk-UA"/>
        </w:rPr>
        <w:t xml:space="preserve">                        </w:t>
      </w:r>
      <w:r w:rsidR="00871F75">
        <w:rPr>
          <w:b/>
          <w:color w:val="000000"/>
          <w:spacing w:val="-1"/>
          <w:sz w:val="28"/>
          <w:szCs w:val="28"/>
          <w:lang w:val="uk-UA"/>
        </w:rPr>
        <w:t xml:space="preserve">                  </w:t>
      </w:r>
      <w:r w:rsidR="007F0574">
        <w:rPr>
          <w:b/>
          <w:color w:val="000000"/>
          <w:spacing w:val="-1"/>
          <w:sz w:val="28"/>
          <w:szCs w:val="28"/>
          <w:lang w:val="uk-UA"/>
        </w:rPr>
        <w:t>С.І. Мельник</w:t>
      </w:r>
    </w:p>
    <w:p w:rsidR="00ED7E48" w:rsidRDefault="00ED7E48" w:rsidP="00ED7E48">
      <w:pPr>
        <w:tabs>
          <w:tab w:val="left" w:pos="3489"/>
        </w:tabs>
        <w:rPr>
          <w:b/>
          <w:sz w:val="28"/>
          <w:szCs w:val="28"/>
          <w:lang w:val="uk-UA"/>
        </w:rPr>
      </w:pPr>
    </w:p>
    <w:p w:rsidR="00ED7E48" w:rsidRDefault="00ED7E48" w:rsidP="001B1D26">
      <w:pPr>
        <w:tabs>
          <w:tab w:val="left" w:pos="3489"/>
        </w:tabs>
        <w:jc w:val="center"/>
        <w:rPr>
          <w:b/>
          <w:sz w:val="28"/>
          <w:szCs w:val="28"/>
          <w:lang w:val="uk-UA"/>
        </w:rPr>
      </w:pPr>
    </w:p>
    <w:p w:rsidR="001B1D26" w:rsidRPr="00E25AB0" w:rsidRDefault="001B1D26" w:rsidP="001B1D26">
      <w:pPr>
        <w:tabs>
          <w:tab w:val="left" w:pos="3489"/>
        </w:tabs>
        <w:jc w:val="center"/>
        <w:rPr>
          <w:b/>
          <w:color w:val="FFFFFF"/>
          <w:sz w:val="28"/>
          <w:szCs w:val="28"/>
          <w:lang w:val="uk-UA"/>
        </w:rPr>
      </w:pPr>
      <w:r w:rsidRPr="00E25AB0">
        <w:rPr>
          <w:b/>
          <w:sz w:val="28"/>
          <w:szCs w:val="28"/>
          <w:lang w:val="uk-UA"/>
        </w:rPr>
        <w:t>А</w:t>
      </w:r>
      <w:r w:rsidRPr="00E25AB0">
        <w:rPr>
          <w:b/>
          <w:sz w:val="28"/>
          <w:szCs w:val="28"/>
        </w:rPr>
        <w:t>РКУШ</w:t>
      </w:r>
      <w:r w:rsidRPr="00911A92">
        <w:rPr>
          <w:b/>
          <w:color w:val="FFFFFF"/>
          <w:sz w:val="28"/>
          <w:szCs w:val="28"/>
        </w:rPr>
        <w:t xml:space="preserve">  </w:t>
      </w:r>
      <w:r w:rsidRPr="00E25AB0">
        <w:rPr>
          <w:b/>
          <w:sz w:val="28"/>
          <w:szCs w:val="28"/>
          <w:lang w:val="uk-UA"/>
        </w:rPr>
        <w:t>ПОГОДЖЕННЯ</w:t>
      </w:r>
    </w:p>
    <w:p w:rsidR="001B1D26" w:rsidRDefault="001B1D26" w:rsidP="001B1D26">
      <w:pPr>
        <w:jc w:val="center"/>
        <w:rPr>
          <w:sz w:val="28"/>
          <w:szCs w:val="28"/>
          <w:lang w:val="uk-UA"/>
        </w:rPr>
      </w:pPr>
      <w:r w:rsidRPr="00E25AB0">
        <w:rPr>
          <w:sz w:val="28"/>
          <w:szCs w:val="28"/>
        </w:rPr>
        <w:t>до проекту наказу Українського інституту експертизи сортів рослин</w:t>
      </w:r>
      <w:r>
        <w:rPr>
          <w:sz w:val="28"/>
          <w:szCs w:val="28"/>
          <w:lang w:val="uk-UA"/>
        </w:rPr>
        <w:t xml:space="preserve"> </w:t>
      </w:r>
    </w:p>
    <w:p w:rsidR="001B1D26" w:rsidRPr="00E25AB0" w:rsidRDefault="001B1D26" w:rsidP="001B1D2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8D7074">
        <w:rPr>
          <w:iCs/>
          <w:color w:val="000000"/>
          <w:spacing w:val="-4"/>
          <w:sz w:val="28"/>
          <w:szCs w:val="28"/>
          <w:lang w:val="uk-UA"/>
        </w:rPr>
        <w:t>Про</w:t>
      </w:r>
      <w:r w:rsidR="003576C6">
        <w:rPr>
          <w:iCs/>
          <w:color w:val="000000"/>
          <w:spacing w:val="-4"/>
          <w:sz w:val="28"/>
          <w:szCs w:val="28"/>
          <w:lang w:val="uk-UA"/>
        </w:rPr>
        <w:t xml:space="preserve"> П</w:t>
      </w:r>
      <w:r>
        <w:rPr>
          <w:iCs/>
          <w:color w:val="000000"/>
          <w:spacing w:val="-4"/>
          <w:sz w:val="28"/>
          <w:szCs w:val="28"/>
          <w:lang w:val="uk-UA"/>
        </w:rPr>
        <w:t>лан з</w:t>
      </w:r>
      <w:r w:rsidR="003576C6">
        <w:rPr>
          <w:iCs/>
          <w:color w:val="000000"/>
          <w:spacing w:val="-4"/>
          <w:sz w:val="28"/>
          <w:szCs w:val="28"/>
          <w:lang w:val="uk-UA"/>
        </w:rPr>
        <w:t xml:space="preserve">аходів </w:t>
      </w:r>
      <w:r w:rsidRPr="008D7074">
        <w:rPr>
          <w:iCs/>
          <w:color w:val="000000"/>
          <w:spacing w:val="-4"/>
          <w:sz w:val="28"/>
          <w:szCs w:val="28"/>
          <w:lang w:val="uk-UA"/>
        </w:rPr>
        <w:t>Українського інституту</w:t>
      </w:r>
      <w:r>
        <w:rPr>
          <w:iCs/>
          <w:color w:val="000000"/>
          <w:spacing w:val="-4"/>
          <w:sz w:val="28"/>
          <w:szCs w:val="28"/>
          <w:lang w:val="uk-UA"/>
        </w:rPr>
        <w:t xml:space="preserve"> </w:t>
      </w:r>
      <w:r w:rsidRPr="008D7074">
        <w:rPr>
          <w:iCs/>
          <w:color w:val="000000"/>
          <w:spacing w:val="-4"/>
          <w:sz w:val="28"/>
          <w:szCs w:val="28"/>
          <w:lang w:val="uk-UA"/>
        </w:rPr>
        <w:t xml:space="preserve">експертизи сортів рослин </w:t>
      </w:r>
      <w:r>
        <w:rPr>
          <w:iCs/>
          <w:color w:val="000000"/>
          <w:spacing w:val="-4"/>
          <w:sz w:val="28"/>
          <w:szCs w:val="28"/>
          <w:lang w:val="uk-UA"/>
        </w:rPr>
        <w:t>на 201</w:t>
      </w:r>
      <w:r w:rsidR="00C16554">
        <w:rPr>
          <w:iCs/>
          <w:color w:val="000000"/>
          <w:spacing w:val="-4"/>
          <w:sz w:val="28"/>
          <w:szCs w:val="28"/>
          <w:lang w:val="uk-UA"/>
        </w:rPr>
        <w:t>8</w:t>
      </w:r>
      <w:r>
        <w:rPr>
          <w:iCs/>
          <w:color w:val="000000"/>
          <w:spacing w:val="-4"/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>»</w:t>
      </w:r>
    </w:p>
    <w:p w:rsidR="001B1D26" w:rsidRPr="00E25AB0" w:rsidRDefault="001B1D26" w:rsidP="001B1D26">
      <w:pPr>
        <w:ind w:right="-83"/>
        <w:jc w:val="center"/>
        <w:rPr>
          <w:sz w:val="28"/>
          <w:szCs w:val="28"/>
        </w:rPr>
      </w:pPr>
    </w:p>
    <w:p w:rsidR="001B1D26" w:rsidRDefault="001B1D26" w:rsidP="001B1D26">
      <w:pPr>
        <w:rPr>
          <w:b/>
          <w:sz w:val="28"/>
          <w:szCs w:val="28"/>
          <w:lang w:val="uk-UA"/>
        </w:rPr>
      </w:pPr>
      <w:r w:rsidRPr="00E25AB0">
        <w:rPr>
          <w:b/>
          <w:sz w:val="28"/>
          <w:szCs w:val="28"/>
        </w:rPr>
        <w:t>ПІДГОТОВЛЕНО:</w:t>
      </w:r>
    </w:p>
    <w:p w:rsidR="001B1D26" w:rsidRPr="008E3686" w:rsidRDefault="001B1D26" w:rsidP="001B1D26">
      <w:pPr>
        <w:rPr>
          <w:b/>
          <w:sz w:val="28"/>
          <w:szCs w:val="28"/>
          <w:lang w:val="uk-UA"/>
        </w:rPr>
      </w:pPr>
    </w:p>
    <w:p w:rsidR="001B1D26" w:rsidRPr="008E3686" w:rsidRDefault="00EC7A8F" w:rsidP="001B1D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ученого секретаря</w:t>
      </w:r>
      <w:r w:rsidR="00C16554">
        <w:rPr>
          <w:sz w:val="28"/>
          <w:szCs w:val="28"/>
          <w:lang w:val="uk-UA"/>
        </w:rPr>
        <w:tab/>
      </w:r>
      <w:r w:rsidR="00C16554">
        <w:rPr>
          <w:sz w:val="28"/>
          <w:szCs w:val="28"/>
          <w:lang w:val="uk-UA"/>
        </w:rPr>
        <w:tab/>
      </w:r>
      <w:r w:rsidR="00C16554">
        <w:rPr>
          <w:sz w:val="28"/>
          <w:szCs w:val="28"/>
          <w:lang w:val="uk-UA"/>
        </w:rPr>
        <w:tab/>
      </w:r>
      <w:r w:rsidR="00C16554">
        <w:rPr>
          <w:sz w:val="28"/>
          <w:szCs w:val="28"/>
          <w:lang w:val="uk-UA"/>
        </w:rPr>
        <w:tab/>
      </w:r>
      <w:r w:rsidR="00C1655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</w:t>
      </w:r>
      <w:r w:rsidR="005366F5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І.О. Сігалова</w:t>
      </w:r>
    </w:p>
    <w:p w:rsidR="001B1D26" w:rsidRPr="00E25AB0" w:rsidRDefault="001B1D26" w:rsidP="001B1D26">
      <w:pPr>
        <w:rPr>
          <w:sz w:val="28"/>
          <w:szCs w:val="28"/>
        </w:rPr>
      </w:pPr>
      <w:r w:rsidRPr="00E25AB0">
        <w:rPr>
          <w:sz w:val="28"/>
          <w:szCs w:val="28"/>
        </w:rPr>
        <w:t xml:space="preserve">                                          </w:t>
      </w:r>
    </w:p>
    <w:p w:rsidR="001B1D26" w:rsidRPr="00E25AB0" w:rsidRDefault="001B1D26" w:rsidP="001B1D26">
      <w:pPr>
        <w:tabs>
          <w:tab w:val="left" w:pos="3618"/>
        </w:tabs>
        <w:jc w:val="both"/>
        <w:rPr>
          <w:b/>
          <w:sz w:val="28"/>
          <w:szCs w:val="28"/>
        </w:rPr>
      </w:pPr>
      <w:r w:rsidRPr="00E25AB0">
        <w:rPr>
          <w:b/>
          <w:sz w:val="28"/>
          <w:szCs w:val="28"/>
        </w:rPr>
        <w:t>ПОГОДЖЕНО:</w:t>
      </w:r>
    </w:p>
    <w:p w:rsidR="001B1D26" w:rsidRPr="00E25AB0" w:rsidRDefault="001B1D26" w:rsidP="001B1D26">
      <w:pPr>
        <w:rPr>
          <w:sz w:val="28"/>
          <w:szCs w:val="28"/>
        </w:rPr>
      </w:pPr>
    </w:p>
    <w:p w:rsidR="001B1D26" w:rsidRPr="00E25AB0" w:rsidRDefault="001B1D26" w:rsidP="001B1D26">
      <w:pPr>
        <w:rPr>
          <w:sz w:val="28"/>
          <w:szCs w:val="28"/>
        </w:rPr>
      </w:pPr>
    </w:p>
    <w:p w:rsidR="003576C6" w:rsidRDefault="003576C6" w:rsidP="003576C6">
      <w:pPr>
        <w:tabs>
          <w:tab w:val="left" w:pos="7088"/>
        </w:tabs>
        <w:ind w:left="7200" w:hanging="7200"/>
        <w:rPr>
          <w:sz w:val="28"/>
          <w:szCs w:val="28"/>
        </w:rPr>
      </w:pPr>
      <w:r w:rsidRPr="00E25AB0">
        <w:rPr>
          <w:sz w:val="28"/>
          <w:szCs w:val="28"/>
        </w:rPr>
        <w:t xml:space="preserve">Заступник директора    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С.</w:t>
      </w:r>
      <w:r w:rsidRPr="00E25AB0">
        <w:rPr>
          <w:sz w:val="28"/>
          <w:szCs w:val="28"/>
        </w:rPr>
        <w:t xml:space="preserve">О. Ткачик </w:t>
      </w:r>
    </w:p>
    <w:p w:rsidR="003576C6" w:rsidRDefault="003576C6" w:rsidP="003576C6">
      <w:pPr>
        <w:tabs>
          <w:tab w:val="left" w:pos="7088"/>
        </w:tabs>
        <w:ind w:left="7200" w:hanging="7200"/>
        <w:rPr>
          <w:sz w:val="28"/>
          <w:szCs w:val="28"/>
          <w:lang w:val="uk-UA"/>
        </w:rPr>
      </w:pPr>
    </w:p>
    <w:p w:rsidR="003576C6" w:rsidRPr="008E3686" w:rsidRDefault="003576C6" w:rsidP="003576C6">
      <w:pPr>
        <w:tabs>
          <w:tab w:val="left" w:pos="7088"/>
        </w:tabs>
        <w:ind w:left="7200" w:hanging="7200"/>
        <w:rPr>
          <w:sz w:val="28"/>
          <w:szCs w:val="28"/>
          <w:lang w:val="uk-UA"/>
        </w:rPr>
      </w:pPr>
    </w:p>
    <w:p w:rsidR="003576C6" w:rsidRDefault="003576C6" w:rsidP="003576C6">
      <w:pPr>
        <w:rPr>
          <w:sz w:val="28"/>
          <w:szCs w:val="28"/>
        </w:rPr>
      </w:pPr>
      <w:r w:rsidRPr="00E25AB0">
        <w:rPr>
          <w:sz w:val="28"/>
          <w:szCs w:val="28"/>
        </w:rPr>
        <w:t>Заступник директора</w:t>
      </w:r>
      <w:r w:rsidRPr="00E25AB0">
        <w:rPr>
          <w:sz w:val="28"/>
          <w:szCs w:val="28"/>
        </w:rPr>
        <w:tab/>
      </w:r>
      <w:r w:rsidRPr="00E25AB0">
        <w:rPr>
          <w:sz w:val="28"/>
          <w:szCs w:val="28"/>
        </w:rPr>
        <w:tab/>
      </w:r>
      <w:r w:rsidRPr="00E25AB0">
        <w:rPr>
          <w:sz w:val="28"/>
          <w:szCs w:val="28"/>
        </w:rPr>
        <w:tab/>
      </w:r>
      <w:r w:rsidRPr="00E25AB0">
        <w:rPr>
          <w:sz w:val="28"/>
          <w:szCs w:val="28"/>
        </w:rPr>
        <w:tab/>
      </w:r>
      <w:r w:rsidRPr="00E25AB0">
        <w:rPr>
          <w:sz w:val="28"/>
          <w:szCs w:val="28"/>
        </w:rPr>
        <w:tab/>
      </w:r>
      <w:r w:rsidRPr="00E25AB0">
        <w:rPr>
          <w:sz w:val="28"/>
          <w:szCs w:val="28"/>
        </w:rPr>
        <w:tab/>
      </w:r>
      <w:r w:rsidRPr="00E25AB0">
        <w:rPr>
          <w:sz w:val="28"/>
          <w:szCs w:val="28"/>
        </w:rPr>
        <w:tab/>
        <w:t>З.Б. Києнко</w:t>
      </w:r>
    </w:p>
    <w:p w:rsidR="00991733" w:rsidRPr="00E25AB0" w:rsidRDefault="00991733" w:rsidP="003576C6">
      <w:pPr>
        <w:rPr>
          <w:sz w:val="28"/>
          <w:szCs w:val="28"/>
        </w:rPr>
      </w:pPr>
    </w:p>
    <w:p w:rsidR="003576C6" w:rsidRPr="00E25AB0" w:rsidRDefault="003576C6" w:rsidP="003576C6">
      <w:pPr>
        <w:rPr>
          <w:sz w:val="28"/>
          <w:szCs w:val="2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928"/>
        <w:gridCol w:w="2126"/>
        <w:gridCol w:w="2835"/>
      </w:tblGrid>
      <w:tr w:rsidR="003576C6" w:rsidRPr="00E25AB0" w:rsidTr="00991733">
        <w:tc>
          <w:tcPr>
            <w:tcW w:w="4928" w:type="dxa"/>
          </w:tcPr>
          <w:p w:rsidR="003576C6" w:rsidRPr="00F97262" w:rsidRDefault="003576C6" w:rsidP="001C6B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E25AB0">
              <w:rPr>
                <w:sz w:val="28"/>
                <w:szCs w:val="28"/>
              </w:rPr>
              <w:t>авідувач відділу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25AB0">
              <w:rPr>
                <w:sz w:val="28"/>
                <w:szCs w:val="28"/>
              </w:rPr>
              <w:t>правового забезпечення та розробки законодавства у сфері охорони прав на сорти рослин</w:t>
            </w:r>
          </w:p>
        </w:tc>
        <w:tc>
          <w:tcPr>
            <w:tcW w:w="2126" w:type="dxa"/>
          </w:tcPr>
          <w:p w:rsidR="003576C6" w:rsidRPr="00E25AB0" w:rsidRDefault="003576C6" w:rsidP="001C6B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576C6" w:rsidRPr="00E25AB0" w:rsidRDefault="003576C6" w:rsidP="001C6B8F">
            <w:pPr>
              <w:jc w:val="both"/>
              <w:rPr>
                <w:sz w:val="28"/>
                <w:szCs w:val="28"/>
              </w:rPr>
            </w:pPr>
          </w:p>
          <w:p w:rsidR="003576C6" w:rsidRDefault="003576C6" w:rsidP="001C6B8F">
            <w:pPr>
              <w:jc w:val="both"/>
              <w:rPr>
                <w:sz w:val="28"/>
                <w:szCs w:val="28"/>
              </w:rPr>
            </w:pPr>
          </w:p>
          <w:p w:rsidR="003576C6" w:rsidRPr="00E25AB0" w:rsidRDefault="003576C6" w:rsidP="001C6B8F">
            <w:pPr>
              <w:jc w:val="both"/>
              <w:rPr>
                <w:sz w:val="28"/>
                <w:szCs w:val="28"/>
              </w:rPr>
            </w:pPr>
          </w:p>
          <w:p w:rsidR="003576C6" w:rsidRPr="00E25AB0" w:rsidRDefault="003576C6" w:rsidP="001C6B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А.Л. Ковчі</w:t>
            </w:r>
          </w:p>
        </w:tc>
      </w:tr>
      <w:tr w:rsidR="003576C6" w:rsidRPr="00E25AB0" w:rsidTr="00991733">
        <w:tc>
          <w:tcPr>
            <w:tcW w:w="4928" w:type="dxa"/>
          </w:tcPr>
          <w:p w:rsidR="003576C6" w:rsidRPr="00E25AB0" w:rsidRDefault="003576C6" w:rsidP="001C6B8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76C6" w:rsidRPr="00E25AB0" w:rsidRDefault="003576C6" w:rsidP="001C6B8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576C6" w:rsidRPr="00E25AB0" w:rsidRDefault="003576C6" w:rsidP="001C6B8F">
            <w:pPr>
              <w:rPr>
                <w:sz w:val="28"/>
                <w:szCs w:val="28"/>
              </w:rPr>
            </w:pPr>
            <w:r w:rsidRPr="00E25AB0">
              <w:rPr>
                <w:sz w:val="28"/>
                <w:szCs w:val="28"/>
              </w:rPr>
              <w:t xml:space="preserve"> </w:t>
            </w:r>
          </w:p>
        </w:tc>
      </w:tr>
      <w:tr w:rsidR="003576C6" w:rsidRPr="00E25AB0" w:rsidTr="00991733">
        <w:tc>
          <w:tcPr>
            <w:tcW w:w="4928" w:type="dxa"/>
          </w:tcPr>
          <w:p w:rsidR="003576C6" w:rsidRDefault="00991733" w:rsidP="001C6B8F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Головний бухгалтер – з</w:t>
            </w:r>
            <w:r w:rsidR="003576C6">
              <w:rPr>
                <w:sz w:val="28"/>
                <w:szCs w:val="28"/>
                <w:lang w:val="uk-UA" w:eastAsia="en-US"/>
              </w:rPr>
              <w:t xml:space="preserve">авідувач відділу бухгалтерського обліку та фінансового забезпечення </w:t>
            </w:r>
          </w:p>
          <w:p w:rsidR="003576C6" w:rsidRDefault="003576C6" w:rsidP="001C6B8F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126" w:type="dxa"/>
          </w:tcPr>
          <w:p w:rsidR="003576C6" w:rsidRDefault="003576C6" w:rsidP="001C6B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3576C6" w:rsidRDefault="003576C6" w:rsidP="001C6B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991733" w:rsidRDefault="00991733" w:rsidP="001C6B8F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3576C6" w:rsidRDefault="003576C6" w:rsidP="001C6B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В.М. Зизда</w:t>
            </w:r>
          </w:p>
          <w:p w:rsidR="003576C6" w:rsidRDefault="003576C6" w:rsidP="001C6B8F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3576C6" w:rsidRPr="00E25AB0" w:rsidTr="00991733">
        <w:tc>
          <w:tcPr>
            <w:tcW w:w="4928" w:type="dxa"/>
          </w:tcPr>
          <w:p w:rsidR="003576C6" w:rsidRDefault="003576C6" w:rsidP="001C6B8F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126" w:type="dxa"/>
          </w:tcPr>
          <w:p w:rsidR="003576C6" w:rsidRDefault="003576C6" w:rsidP="001C6B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3576C6" w:rsidRDefault="003576C6" w:rsidP="001C6B8F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3576C6" w:rsidRPr="00E25AB0" w:rsidTr="00991733">
        <w:tc>
          <w:tcPr>
            <w:tcW w:w="4928" w:type="dxa"/>
          </w:tcPr>
          <w:p w:rsidR="003576C6" w:rsidRDefault="00991733" w:rsidP="00991733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991733">
              <w:rPr>
                <w:rStyle w:val="a8"/>
                <w:b w:val="0"/>
                <w:color w:val="000000"/>
                <w:sz w:val="28"/>
                <w:szCs w:val="28"/>
                <w:shd w:val="clear" w:color="auto" w:fill="FEFEFE"/>
              </w:rPr>
              <w:t xml:space="preserve">Фахівець I категорії </w:t>
            </w:r>
            <w:r>
              <w:rPr>
                <w:rStyle w:val="a8"/>
                <w:b w:val="0"/>
                <w:color w:val="000000"/>
                <w:sz w:val="28"/>
                <w:szCs w:val="28"/>
                <w:shd w:val="clear" w:color="auto" w:fill="FEFEFE"/>
                <w:lang w:val="uk-UA"/>
              </w:rPr>
              <w:t>–</w:t>
            </w:r>
            <w:r w:rsidRPr="00991733">
              <w:rPr>
                <w:rStyle w:val="a8"/>
                <w:b w:val="0"/>
                <w:color w:val="000000"/>
                <w:sz w:val="28"/>
                <w:szCs w:val="28"/>
                <w:shd w:val="clear" w:color="auto" w:fill="FEFEFE"/>
              </w:rPr>
              <w:t xml:space="preserve"> старший інспектор кадрів</w:t>
            </w:r>
            <w:r w:rsidR="003576C6">
              <w:rPr>
                <w:sz w:val="28"/>
                <w:szCs w:val="28"/>
                <w:lang w:val="uk-UA" w:eastAsia="en-US"/>
              </w:rPr>
              <w:t xml:space="preserve"> відділу кадрів та діловодства</w:t>
            </w:r>
          </w:p>
        </w:tc>
        <w:tc>
          <w:tcPr>
            <w:tcW w:w="2126" w:type="dxa"/>
          </w:tcPr>
          <w:p w:rsidR="003576C6" w:rsidRDefault="003576C6" w:rsidP="001C6B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3576C6" w:rsidRDefault="003576C6" w:rsidP="001C6B8F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3576C6" w:rsidRDefault="003576C6" w:rsidP="001C6B8F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3576C6" w:rsidRPr="00801F4F" w:rsidRDefault="003576C6" w:rsidP="001C6B8F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Л.М. Пліска</w:t>
            </w:r>
          </w:p>
        </w:tc>
      </w:tr>
    </w:tbl>
    <w:p w:rsidR="003576C6" w:rsidRDefault="003576C6" w:rsidP="003576C6">
      <w:pPr>
        <w:jc w:val="both"/>
        <w:rPr>
          <w:color w:val="FFFFFF"/>
          <w:sz w:val="28"/>
          <w:szCs w:val="28"/>
          <w:lang w:val="uk-UA"/>
        </w:rPr>
      </w:pPr>
    </w:p>
    <w:p w:rsidR="003576C6" w:rsidRDefault="003576C6" w:rsidP="003576C6">
      <w:pPr>
        <w:jc w:val="both"/>
        <w:rPr>
          <w:color w:val="FFFFFF"/>
          <w:sz w:val="28"/>
          <w:szCs w:val="28"/>
          <w:lang w:val="uk-UA"/>
        </w:rPr>
      </w:pPr>
    </w:p>
    <w:p w:rsidR="003576C6" w:rsidRDefault="003576C6" w:rsidP="003576C6">
      <w:pPr>
        <w:jc w:val="both"/>
        <w:rPr>
          <w:color w:val="FFFFFF"/>
          <w:sz w:val="28"/>
          <w:szCs w:val="28"/>
          <w:lang w:val="uk-UA"/>
        </w:rPr>
      </w:pPr>
    </w:p>
    <w:p w:rsidR="003576C6" w:rsidRDefault="003576C6" w:rsidP="003576C6">
      <w:pPr>
        <w:jc w:val="both"/>
        <w:rPr>
          <w:color w:val="FFFFFF"/>
          <w:sz w:val="28"/>
          <w:szCs w:val="28"/>
          <w:lang w:val="uk-UA"/>
        </w:rPr>
      </w:pPr>
    </w:p>
    <w:p w:rsidR="001B1D26" w:rsidRPr="00911A92" w:rsidRDefault="001B1D26" w:rsidP="001B1D26">
      <w:pPr>
        <w:jc w:val="both"/>
        <w:rPr>
          <w:color w:val="FFFFFF"/>
          <w:sz w:val="28"/>
          <w:szCs w:val="28"/>
        </w:rPr>
      </w:pPr>
    </w:p>
    <w:p w:rsidR="001B1D26" w:rsidRDefault="001B1D26" w:rsidP="001B1D26">
      <w:pPr>
        <w:ind w:firstLine="900"/>
        <w:jc w:val="both"/>
        <w:rPr>
          <w:sz w:val="28"/>
        </w:rPr>
      </w:pPr>
    </w:p>
    <w:p w:rsidR="001B1D26" w:rsidRDefault="001B1D26" w:rsidP="001B1D26">
      <w:pPr>
        <w:ind w:firstLine="900"/>
        <w:jc w:val="both"/>
        <w:rPr>
          <w:sz w:val="28"/>
        </w:rPr>
      </w:pPr>
    </w:p>
    <w:p w:rsidR="001B1D26" w:rsidRDefault="001B1D26" w:rsidP="001B1D26">
      <w:pPr>
        <w:ind w:firstLine="900"/>
        <w:jc w:val="both"/>
        <w:rPr>
          <w:sz w:val="28"/>
        </w:rPr>
      </w:pPr>
    </w:p>
    <w:p w:rsidR="001B1D26" w:rsidRDefault="001B1D26" w:rsidP="001B1D26">
      <w:pPr>
        <w:ind w:firstLine="900"/>
        <w:jc w:val="both"/>
        <w:rPr>
          <w:sz w:val="28"/>
        </w:rPr>
      </w:pPr>
    </w:p>
    <w:p w:rsidR="00871F75" w:rsidRDefault="00871F75" w:rsidP="00871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 w:eastAsia="uk-UA"/>
        </w:rPr>
      </w:pPr>
    </w:p>
    <w:p w:rsidR="00585B17" w:rsidRDefault="00585B17" w:rsidP="00871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 w:eastAsia="uk-UA"/>
        </w:rPr>
      </w:pPr>
    </w:p>
    <w:p w:rsidR="00585B17" w:rsidRDefault="00585B17" w:rsidP="00871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 w:eastAsia="uk-UA"/>
        </w:r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15276"/>
      </w:tblGrid>
      <w:tr w:rsidR="00585B17" w:rsidRPr="00F76979" w:rsidTr="0084381B">
        <w:tc>
          <w:tcPr>
            <w:tcW w:w="10208" w:type="dxa"/>
          </w:tcPr>
          <w:p w:rsidR="00585B17" w:rsidRPr="002560DE" w:rsidRDefault="00585B17" w:rsidP="0084381B">
            <w:pPr>
              <w:ind w:left="4004"/>
              <w:rPr>
                <w:lang w:val="uk-UA"/>
              </w:rPr>
            </w:pPr>
            <w:r w:rsidRPr="002560DE">
              <w:rPr>
                <w:lang w:val="uk-UA"/>
              </w:rPr>
              <w:t>Додаток до наказу</w:t>
            </w:r>
          </w:p>
          <w:p w:rsidR="00585B17" w:rsidRPr="002560DE" w:rsidRDefault="00585B17" w:rsidP="0084381B">
            <w:pPr>
              <w:ind w:left="4004"/>
            </w:pPr>
            <w:r w:rsidRPr="002560DE">
              <w:rPr>
                <w:lang w:val="uk-UA"/>
              </w:rPr>
              <w:t>Українського інституту експертизи сортів рослин</w:t>
            </w:r>
          </w:p>
          <w:p w:rsidR="00585B17" w:rsidRPr="002560DE" w:rsidRDefault="00F233CD" w:rsidP="0084381B">
            <w:pPr>
              <w:ind w:left="4004"/>
              <w:rPr>
                <w:lang w:val="uk-UA"/>
              </w:rPr>
            </w:pPr>
            <w:r w:rsidRPr="002560DE">
              <w:rPr>
                <w:lang w:val="uk-UA"/>
              </w:rPr>
              <w:t>В</w:t>
            </w:r>
            <w:r w:rsidR="00585B17" w:rsidRPr="002560DE">
              <w:rPr>
                <w:lang w:val="uk-UA"/>
              </w:rPr>
              <w:t>ід</w:t>
            </w:r>
            <w:r>
              <w:rPr>
                <w:lang w:val="uk-UA"/>
              </w:rPr>
              <w:t xml:space="preserve"> 21.05.2018р.</w:t>
            </w:r>
            <w:r w:rsidR="00585B17" w:rsidRPr="002560DE">
              <w:rPr>
                <w:lang w:val="uk-UA"/>
              </w:rPr>
              <w:t xml:space="preserve"> №</w:t>
            </w:r>
            <w:r>
              <w:rPr>
                <w:lang w:val="uk-UA"/>
              </w:rPr>
              <w:t>165-ОД</w:t>
            </w:r>
            <w:bookmarkStart w:id="0" w:name="_GoBack"/>
            <w:bookmarkEnd w:id="0"/>
          </w:p>
          <w:p w:rsidR="00585B17" w:rsidRPr="00F76979" w:rsidRDefault="00585B17" w:rsidP="0084381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585B17" w:rsidRPr="00B12C92" w:rsidRDefault="00585B17" w:rsidP="00585B17">
      <w:pPr>
        <w:jc w:val="center"/>
        <w:rPr>
          <w:b/>
          <w:lang w:val="uk-UA"/>
        </w:rPr>
      </w:pPr>
      <w:r w:rsidRPr="00B12C92">
        <w:rPr>
          <w:b/>
          <w:lang w:val="uk-UA"/>
        </w:rPr>
        <w:t>План заходів</w:t>
      </w:r>
    </w:p>
    <w:p w:rsidR="00585B17" w:rsidRDefault="00585B17" w:rsidP="00585B17">
      <w:pPr>
        <w:ind w:firstLine="900"/>
        <w:jc w:val="center"/>
        <w:rPr>
          <w:b/>
          <w:lang w:val="uk-UA"/>
        </w:rPr>
      </w:pPr>
      <w:r w:rsidRPr="00B12C92">
        <w:rPr>
          <w:b/>
          <w:lang w:val="uk-UA"/>
        </w:rPr>
        <w:t>Українського інституту експертизи сортів рослин на 2018 рік</w:t>
      </w:r>
    </w:p>
    <w:p w:rsidR="00585B17" w:rsidRPr="002560DE" w:rsidRDefault="00585B17" w:rsidP="00585B17">
      <w:pPr>
        <w:ind w:firstLine="900"/>
        <w:jc w:val="center"/>
        <w:rPr>
          <w:b/>
          <w:lang w:val="uk-UA"/>
        </w:rPr>
      </w:pPr>
    </w:p>
    <w:tbl>
      <w:tblPr>
        <w:tblW w:w="51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2411"/>
        <w:gridCol w:w="1268"/>
        <w:gridCol w:w="1638"/>
        <w:gridCol w:w="2103"/>
        <w:gridCol w:w="1767"/>
      </w:tblGrid>
      <w:tr w:rsidR="00585B17" w:rsidRPr="008D5D69" w:rsidTr="0084381B">
        <w:tc>
          <w:tcPr>
            <w:tcW w:w="242" w:type="pct"/>
          </w:tcPr>
          <w:p w:rsidR="00585B17" w:rsidRPr="008D5D69" w:rsidRDefault="00585B17" w:rsidP="0084381B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8D5D69">
              <w:rPr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249" w:type="pct"/>
          </w:tcPr>
          <w:p w:rsidR="00585B17" w:rsidRPr="008D5D69" w:rsidRDefault="00585B17" w:rsidP="0084381B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8D5D69">
              <w:rPr>
                <w:b/>
                <w:sz w:val="20"/>
                <w:szCs w:val="20"/>
                <w:lang w:val="uk-UA"/>
              </w:rPr>
              <w:t>Назва заходу</w:t>
            </w:r>
          </w:p>
        </w:tc>
        <w:tc>
          <w:tcPr>
            <w:tcW w:w="657" w:type="pct"/>
          </w:tcPr>
          <w:p w:rsidR="00585B17" w:rsidRPr="008D5D69" w:rsidRDefault="00585B17" w:rsidP="0084381B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8D5D69">
              <w:rPr>
                <w:b/>
                <w:sz w:val="20"/>
                <w:szCs w:val="20"/>
                <w:lang w:val="uk-UA"/>
              </w:rPr>
              <w:t>Орієнтовна дата проведення</w:t>
            </w:r>
          </w:p>
        </w:tc>
        <w:tc>
          <w:tcPr>
            <w:tcW w:w="848" w:type="pct"/>
          </w:tcPr>
          <w:p w:rsidR="00585B17" w:rsidRPr="008D5D69" w:rsidRDefault="00585B17" w:rsidP="0084381B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8D5D69">
              <w:rPr>
                <w:b/>
                <w:sz w:val="20"/>
                <w:szCs w:val="20"/>
                <w:lang w:val="uk-UA"/>
              </w:rPr>
              <w:t>Місце проведення</w:t>
            </w:r>
          </w:p>
        </w:tc>
        <w:tc>
          <w:tcPr>
            <w:tcW w:w="1089" w:type="pct"/>
            <w:tcBorders>
              <w:right w:val="single" w:sz="4" w:space="0" w:color="auto"/>
            </w:tcBorders>
          </w:tcPr>
          <w:p w:rsidR="00585B17" w:rsidRPr="008D5D69" w:rsidRDefault="00585B17" w:rsidP="0084381B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8D5D69">
              <w:rPr>
                <w:b/>
                <w:sz w:val="20"/>
                <w:szCs w:val="20"/>
                <w:lang w:val="uk-UA"/>
              </w:rPr>
              <w:t>Організатори / Співорганізатори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585B17" w:rsidRPr="008D5D69" w:rsidRDefault="00585B17" w:rsidP="0084381B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8D5D69">
              <w:rPr>
                <w:b/>
                <w:sz w:val="20"/>
                <w:szCs w:val="20"/>
                <w:lang w:val="uk-UA"/>
              </w:rPr>
              <w:t>Відповідальні</w:t>
            </w:r>
          </w:p>
          <w:p w:rsidR="00585B17" w:rsidRPr="008D5D69" w:rsidRDefault="00585B17" w:rsidP="0084381B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8D5D69">
              <w:rPr>
                <w:b/>
                <w:sz w:val="20"/>
                <w:szCs w:val="20"/>
                <w:lang w:val="uk-UA"/>
              </w:rPr>
              <w:t>виконавці</w:t>
            </w:r>
          </w:p>
        </w:tc>
      </w:tr>
      <w:tr w:rsidR="00585B17" w:rsidRPr="008D5D69" w:rsidTr="0084381B">
        <w:tc>
          <w:tcPr>
            <w:tcW w:w="5000" w:type="pct"/>
            <w:gridSpan w:val="6"/>
            <w:shd w:val="clear" w:color="auto" w:fill="auto"/>
          </w:tcPr>
          <w:p w:rsidR="00585B17" w:rsidRPr="008D5D69" w:rsidRDefault="00585B17" w:rsidP="0084381B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8D5D69">
              <w:rPr>
                <w:b/>
                <w:sz w:val="20"/>
                <w:szCs w:val="20"/>
                <w:lang w:val="uk-UA"/>
              </w:rPr>
              <w:t>Міжнародні науково-практичні конференції</w:t>
            </w:r>
          </w:p>
        </w:tc>
      </w:tr>
      <w:tr w:rsidR="00585B17" w:rsidRPr="008D5D69" w:rsidTr="0084381B">
        <w:tc>
          <w:tcPr>
            <w:tcW w:w="242" w:type="pct"/>
          </w:tcPr>
          <w:p w:rsidR="00585B17" w:rsidRPr="008D5D69" w:rsidRDefault="00585B17" w:rsidP="0084381B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 w:rsidRPr="008D5D69">
              <w:rPr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1249" w:type="pct"/>
          </w:tcPr>
          <w:p w:rsidR="00585B17" w:rsidRPr="008D5D69" w:rsidRDefault="00585B17" w:rsidP="0084381B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8D5D69">
              <w:rPr>
                <w:sz w:val="20"/>
                <w:szCs w:val="20"/>
                <w:lang w:val="en-US"/>
              </w:rPr>
              <w:t>V</w:t>
            </w:r>
            <w:r w:rsidRPr="008D5D69">
              <w:rPr>
                <w:sz w:val="20"/>
                <w:szCs w:val="20"/>
                <w:lang w:val="uk-UA"/>
              </w:rPr>
              <w:t>І міжнародна конференція молодих вчених і спеціалістів «Новітні технології вирощування сільськогосподарських культур»</w:t>
            </w:r>
          </w:p>
        </w:tc>
        <w:tc>
          <w:tcPr>
            <w:tcW w:w="657" w:type="pct"/>
          </w:tcPr>
          <w:p w:rsidR="00585B17" w:rsidRPr="008D5D69" w:rsidRDefault="00585B17" w:rsidP="0084381B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8D5D69">
              <w:rPr>
                <w:sz w:val="20"/>
                <w:szCs w:val="20"/>
                <w:lang w:val="uk-UA"/>
              </w:rPr>
              <w:t>Березень 2018р.</w:t>
            </w:r>
          </w:p>
        </w:tc>
        <w:tc>
          <w:tcPr>
            <w:tcW w:w="848" w:type="pct"/>
          </w:tcPr>
          <w:p w:rsidR="00585B17" w:rsidRPr="008D5D69" w:rsidRDefault="00585B17" w:rsidP="0084381B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8D5D69">
              <w:rPr>
                <w:sz w:val="20"/>
                <w:szCs w:val="20"/>
                <w:lang w:val="uk-UA"/>
              </w:rPr>
              <w:t>Інститут біоенергетичних культур і цукрових буряків НААН України, м. Київ, вул. Клінічна, 25</w:t>
            </w:r>
          </w:p>
        </w:tc>
        <w:tc>
          <w:tcPr>
            <w:tcW w:w="1089" w:type="pct"/>
            <w:tcBorders>
              <w:right w:val="single" w:sz="4" w:space="0" w:color="auto"/>
            </w:tcBorders>
          </w:tcPr>
          <w:p w:rsidR="00585B17" w:rsidRPr="008D5D69" w:rsidRDefault="00585B17" w:rsidP="0084381B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8D5D69">
              <w:rPr>
                <w:sz w:val="20"/>
                <w:szCs w:val="20"/>
                <w:lang w:val="uk-UA"/>
              </w:rPr>
              <w:t>Рада молодих вчених Інституту біоенергетичних культур і цукрових буряків НААН України</w:t>
            </w:r>
          </w:p>
          <w:p w:rsidR="00585B17" w:rsidRPr="008D5D69" w:rsidRDefault="00585B17" w:rsidP="0084381B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 w:rsidRPr="008D5D69">
              <w:rPr>
                <w:sz w:val="20"/>
                <w:szCs w:val="20"/>
                <w:lang w:val="uk-UA"/>
              </w:rPr>
              <w:t>Рада молодих вчених Українського інституту експертизи сортів рослин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585B17" w:rsidRPr="008D5D69" w:rsidRDefault="00585B17" w:rsidP="0084381B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8D5D69">
              <w:rPr>
                <w:sz w:val="20"/>
                <w:szCs w:val="20"/>
                <w:lang w:val="uk-UA"/>
              </w:rPr>
              <w:t>Присяжнюк Л.М.,</w:t>
            </w:r>
          </w:p>
          <w:p w:rsidR="00585B17" w:rsidRPr="008D5D69" w:rsidRDefault="00585B17" w:rsidP="0084381B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8D5D69">
              <w:rPr>
                <w:sz w:val="20"/>
                <w:szCs w:val="20"/>
                <w:lang w:val="uk-UA"/>
              </w:rPr>
              <w:t xml:space="preserve">Половинчук О.Ю. </w:t>
            </w:r>
          </w:p>
          <w:p w:rsidR="00585B17" w:rsidRPr="008D5D69" w:rsidRDefault="00585B17" w:rsidP="0084381B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585B17" w:rsidRPr="008D5D69" w:rsidTr="0084381B">
        <w:tc>
          <w:tcPr>
            <w:tcW w:w="242" w:type="pct"/>
          </w:tcPr>
          <w:p w:rsidR="00585B17" w:rsidRPr="008D5D69" w:rsidRDefault="00585B17" w:rsidP="0084381B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 w:rsidRPr="008D5D69">
              <w:rPr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1249" w:type="pct"/>
          </w:tcPr>
          <w:p w:rsidR="00585B17" w:rsidRPr="008D5D69" w:rsidRDefault="00585B17" w:rsidP="0084381B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8D5D69">
              <w:rPr>
                <w:rFonts w:eastAsia="Calibri"/>
                <w:sz w:val="20"/>
                <w:szCs w:val="20"/>
                <w:lang w:val="uk-UA"/>
              </w:rPr>
              <w:t>VІ Міжнародна науково-практична конференція молодих вчених і спеціалістів «Селекція, генетика та технології вирощування сільськогосподарських культур»</w:t>
            </w:r>
          </w:p>
        </w:tc>
        <w:tc>
          <w:tcPr>
            <w:tcW w:w="657" w:type="pct"/>
          </w:tcPr>
          <w:p w:rsidR="00585B17" w:rsidRPr="008D5D69" w:rsidRDefault="00585B17" w:rsidP="0084381B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8D5D69">
              <w:rPr>
                <w:sz w:val="20"/>
                <w:szCs w:val="20"/>
                <w:lang w:val="uk-UA"/>
              </w:rPr>
              <w:t>Квітень 2018 р.</w:t>
            </w:r>
          </w:p>
        </w:tc>
        <w:tc>
          <w:tcPr>
            <w:tcW w:w="848" w:type="pct"/>
          </w:tcPr>
          <w:p w:rsidR="00585B17" w:rsidRPr="008D5D69" w:rsidRDefault="00585B17" w:rsidP="0084381B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8D5D69">
              <w:rPr>
                <w:sz w:val="20"/>
                <w:szCs w:val="20"/>
                <w:lang w:val="uk-UA"/>
              </w:rPr>
              <w:t xml:space="preserve">Миронівський інститут пшениці ім. В.М. Ремесла НААН України, Київська обл., Миронівський р-н, с. Центральне </w:t>
            </w:r>
          </w:p>
        </w:tc>
        <w:tc>
          <w:tcPr>
            <w:tcW w:w="1089" w:type="pct"/>
            <w:tcBorders>
              <w:right w:val="single" w:sz="4" w:space="0" w:color="auto"/>
            </w:tcBorders>
          </w:tcPr>
          <w:p w:rsidR="00585B17" w:rsidRPr="008D5D69" w:rsidRDefault="00585B17" w:rsidP="0084381B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8D5D69">
              <w:rPr>
                <w:sz w:val="20"/>
                <w:szCs w:val="20"/>
                <w:lang w:val="uk-UA"/>
              </w:rPr>
              <w:t>Рада молодих вчених Миронівського інституту пшениці ім. В.М. Ремесла НААН України</w:t>
            </w:r>
          </w:p>
          <w:p w:rsidR="00585B17" w:rsidRPr="008D5D69" w:rsidRDefault="00585B17" w:rsidP="0084381B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 w:rsidRPr="008D5D69">
              <w:rPr>
                <w:sz w:val="20"/>
                <w:szCs w:val="20"/>
                <w:lang w:val="uk-UA"/>
              </w:rPr>
              <w:t>Рада молодих вчених Українського інституту експертизи сортів рослин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585B17" w:rsidRPr="008D5D69" w:rsidRDefault="00585B17" w:rsidP="0084381B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8D5D69">
              <w:rPr>
                <w:sz w:val="20"/>
                <w:szCs w:val="20"/>
                <w:lang w:val="uk-UA"/>
              </w:rPr>
              <w:t>Присяжнюк Л.М.</w:t>
            </w:r>
          </w:p>
        </w:tc>
      </w:tr>
      <w:tr w:rsidR="00585B17" w:rsidRPr="008D5D69" w:rsidTr="0084381B">
        <w:tc>
          <w:tcPr>
            <w:tcW w:w="242" w:type="pct"/>
          </w:tcPr>
          <w:p w:rsidR="00585B17" w:rsidRPr="008D5D69" w:rsidRDefault="00585B17" w:rsidP="0084381B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 w:rsidRPr="008D5D69">
              <w:rPr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1249" w:type="pct"/>
          </w:tcPr>
          <w:p w:rsidR="00585B17" w:rsidRPr="008D5D69" w:rsidRDefault="00585B17" w:rsidP="0084381B">
            <w:pPr>
              <w:spacing w:line="276" w:lineRule="auto"/>
              <w:rPr>
                <w:rFonts w:eastAsia="Calibri"/>
                <w:sz w:val="20"/>
                <w:szCs w:val="20"/>
                <w:lang w:val="uk-UA"/>
              </w:rPr>
            </w:pPr>
            <w:r w:rsidRPr="008D5D69">
              <w:rPr>
                <w:rFonts w:eastAsia="Calibri"/>
                <w:bCs/>
                <w:sz w:val="20"/>
                <w:szCs w:val="20"/>
              </w:rPr>
              <w:t xml:space="preserve">Міжнародна </w:t>
            </w:r>
            <w:r w:rsidRPr="008D5D69">
              <w:rPr>
                <w:rFonts w:eastAsia="Calibri"/>
                <w:bCs/>
                <w:sz w:val="20"/>
                <w:szCs w:val="20"/>
                <w:lang w:val="uk-UA"/>
              </w:rPr>
              <w:t>науково-практичн</w:t>
            </w:r>
            <w:r w:rsidRPr="008D5D69">
              <w:rPr>
                <w:rFonts w:eastAsia="Calibri"/>
                <w:bCs/>
                <w:sz w:val="20"/>
                <w:szCs w:val="20"/>
              </w:rPr>
              <w:t>а і</w:t>
            </w:r>
            <w:r w:rsidRPr="008D5D69">
              <w:rPr>
                <w:rFonts w:eastAsia="Calibri"/>
                <w:bCs/>
                <w:sz w:val="20"/>
                <w:szCs w:val="20"/>
                <w:lang w:val="uk-UA"/>
              </w:rPr>
              <w:t>нтернет-конференці</w:t>
            </w:r>
            <w:r w:rsidRPr="008D5D69">
              <w:rPr>
                <w:rFonts w:eastAsia="Calibri"/>
                <w:bCs/>
                <w:sz w:val="20"/>
                <w:szCs w:val="20"/>
              </w:rPr>
              <w:t>я</w:t>
            </w:r>
            <w:r w:rsidRPr="008D5D69">
              <w:rPr>
                <w:rFonts w:eastAsia="Calibri"/>
                <w:sz w:val="20"/>
                <w:szCs w:val="20"/>
                <w:lang w:val="uk-UA"/>
              </w:rPr>
              <w:br/>
            </w:r>
            <w:r w:rsidRPr="008D5D69">
              <w:rPr>
                <w:rFonts w:eastAsia="Calibri"/>
                <w:bCs/>
                <w:sz w:val="20"/>
                <w:szCs w:val="20"/>
                <w:lang w:val="uk-UA"/>
              </w:rPr>
              <w:t>«Інноваційний шлях розвитку аграрного виробництва»,</w:t>
            </w:r>
          </w:p>
        </w:tc>
        <w:tc>
          <w:tcPr>
            <w:tcW w:w="657" w:type="pct"/>
          </w:tcPr>
          <w:p w:rsidR="00585B17" w:rsidRPr="008D5D69" w:rsidRDefault="00585B17" w:rsidP="0084381B">
            <w:pPr>
              <w:spacing w:line="276" w:lineRule="auto"/>
              <w:rPr>
                <w:rFonts w:eastAsia="Calibri"/>
                <w:sz w:val="20"/>
                <w:szCs w:val="20"/>
                <w:lang w:val="uk-UA"/>
              </w:rPr>
            </w:pPr>
            <w:r w:rsidRPr="008D5D69">
              <w:rPr>
                <w:rFonts w:eastAsia="Calibri"/>
                <w:sz w:val="20"/>
                <w:szCs w:val="20"/>
                <w:lang w:val="uk-UA"/>
              </w:rPr>
              <w:t>Грудень</w:t>
            </w:r>
          </w:p>
          <w:p w:rsidR="00585B17" w:rsidRPr="008D5D69" w:rsidRDefault="00585B17" w:rsidP="0084381B">
            <w:pPr>
              <w:spacing w:line="276" w:lineRule="auto"/>
              <w:rPr>
                <w:rFonts w:eastAsia="Calibri"/>
                <w:sz w:val="20"/>
                <w:szCs w:val="20"/>
                <w:lang w:val="uk-UA"/>
              </w:rPr>
            </w:pPr>
            <w:r w:rsidRPr="008D5D69">
              <w:rPr>
                <w:rFonts w:eastAsia="Calibri"/>
                <w:sz w:val="20"/>
                <w:szCs w:val="20"/>
                <w:lang w:val="uk-UA"/>
              </w:rPr>
              <w:t>2018 р.</w:t>
            </w:r>
          </w:p>
        </w:tc>
        <w:tc>
          <w:tcPr>
            <w:tcW w:w="848" w:type="pct"/>
          </w:tcPr>
          <w:p w:rsidR="00585B17" w:rsidRPr="008D5D69" w:rsidRDefault="00585B17" w:rsidP="0084381B">
            <w:pPr>
              <w:spacing w:line="276" w:lineRule="auto"/>
              <w:rPr>
                <w:rFonts w:eastAsia="Calibri"/>
                <w:sz w:val="20"/>
                <w:szCs w:val="20"/>
                <w:lang w:val="uk-UA"/>
              </w:rPr>
            </w:pPr>
            <w:r w:rsidRPr="008D5D69">
              <w:rPr>
                <w:rFonts w:eastAsia="Calibri"/>
                <w:sz w:val="20"/>
                <w:szCs w:val="20"/>
                <w:lang w:val="uk-UA"/>
              </w:rPr>
              <w:t>Інститут зрошуваного землеробства НААН України, м. Херсон, сел. Наддніпрянське</w:t>
            </w:r>
          </w:p>
        </w:tc>
        <w:tc>
          <w:tcPr>
            <w:tcW w:w="1089" w:type="pct"/>
            <w:tcBorders>
              <w:right w:val="single" w:sz="4" w:space="0" w:color="auto"/>
            </w:tcBorders>
          </w:tcPr>
          <w:p w:rsidR="00585B17" w:rsidRPr="008D5D69" w:rsidRDefault="00585B17" w:rsidP="0084381B">
            <w:pPr>
              <w:spacing w:line="276" w:lineRule="auto"/>
              <w:rPr>
                <w:rFonts w:eastAsia="Calibri"/>
                <w:sz w:val="20"/>
                <w:szCs w:val="20"/>
                <w:lang w:val="uk-UA"/>
              </w:rPr>
            </w:pPr>
            <w:r w:rsidRPr="008D5D69">
              <w:rPr>
                <w:rFonts w:eastAsia="Calibri"/>
                <w:sz w:val="20"/>
                <w:szCs w:val="20"/>
                <w:lang w:val="uk-UA"/>
              </w:rPr>
              <w:t>Інститут зрошуваного землеробства НААН</w:t>
            </w:r>
          </w:p>
          <w:p w:rsidR="00585B17" w:rsidRPr="008D5D69" w:rsidRDefault="00585B17" w:rsidP="0084381B">
            <w:pPr>
              <w:spacing w:line="276" w:lineRule="auto"/>
              <w:rPr>
                <w:rFonts w:eastAsia="Calibri"/>
                <w:sz w:val="20"/>
                <w:szCs w:val="20"/>
                <w:lang w:val="uk-UA"/>
              </w:rPr>
            </w:pPr>
            <w:r w:rsidRPr="008D5D69">
              <w:rPr>
                <w:rFonts w:eastAsia="Calibri"/>
                <w:sz w:val="20"/>
                <w:szCs w:val="20"/>
                <w:lang w:val="uk-UA"/>
              </w:rPr>
              <w:t>Український інститут експертизи сортів рослин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585B17" w:rsidRPr="008D5D69" w:rsidRDefault="00585B17" w:rsidP="0084381B">
            <w:pPr>
              <w:spacing w:line="276" w:lineRule="auto"/>
              <w:rPr>
                <w:rFonts w:eastAsia="Calibri"/>
                <w:sz w:val="20"/>
                <w:szCs w:val="20"/>
                <w:lang w:val="uk-UA"/>
              </w:rPr>
            </w:pPr>
            <w:r w:rsidRPr="008D5D69">
              <w:rPr>
                <w:rFonts w:eastAsia="Calibri"/>
                <w:sz w:val="20"/>
                <w:szCs w:val="20"/>
                <w:lang w:val="uk-UA"/>
              </w:rPr>
              <w:t>Присяжнюк Л. М.</w:t>
            </w:r>
          </w:p>
        </w:tc>
      </w:tr>
      <w:tr w:rsidR="00585B17" w:rsidRPr="008D5D69" w:rsidTr="0084381B">
        <w:tc>
          <w:tcPr>
            <w:tcW w:w="242" w:type="pct"/>
          </w:tcPr>
          <w:p w:rsidR="00585B17" w:rsidRPr="008D5D69" w:rsidRDefault="00585B17" w:rsidP="0084381B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 w:rsidRPr="008D5D69">
              <w:rPr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1249" w:type="pct"/>
          </w:tcPr>
          <w:p w:rsidR="00585B17" w:rsidRPr="008D5D69" w:rsidRDefault="00585B17" w:rsidP="0084381B">
            <w:pPr>
              <w:spacing w:line="276" w:lineRule="auto"/>
              <w:rPr>
                <w:rFonts w:eastAsia="Calibri"/>
                <w:sz w:val="20"/>
                <w:szCs w:val="20"/>
                <w:lang w:val="uk-UA"/>
              </w:rPr>
            </w:pPr>
            <w:r w:rsidRPr="008D5D69">
              <w:rPr>
                <w:rFonts w:eastAsia="Calibri"/>
                <w:sz w:val="20"/>
                <w:szCs w:val="20"/>
                <w:lang w:val="uk-UA"/>
              </w:rPr>
              <w:t>ІІ</w:t>
            </w:r>
            <w:r w:rsidRPr="008D5D69">
              <w:rPr>
                <w:rFonts w:eastAsia="Calibri"/>
                <w:sz w:val="20"/>
                <w:szCs w:val="20"/>
              </w:rPr>
              <w:t xml:space="preserve"> </w:t>
            </w:r>
            <w:r w:rsidRPr="008D5D69">
              <w:rPr>
                <w:rFonts w:eastAsia="Calibri"/>
                <w:sz w:val="20"/>
                <w:szCs w:val="20"/>
                <w:lang w:val="uk-UA"/>
              </w:rPr>
              <w:t>інтернет-конференція молодих вчених «Генетика та селекція сільськогосподарських рослин:</w:t>
            </w:r>
          </w:p>
          <w:p w:rsidR="00585B17" w:rsidRPr="008D5D69" w:rsidRDefault="00585B17" w:rsidP="0084381B">
            <w:pPr>
              <w:spacing w:line="276" w:lineRule="auto"/>
              <w:rPr>
                <w:rFonts w:eastAsia="Calibri"/>
                <w:sz w:val="20"/>
                <w:szCs w:val="20"/>
                <w:lang w:val="uk-UA"/>
              </w:rPr>
            </w:pPr>
            <w:r w:rsidRPr="008D5D69">
              <w:rPr>
                <w:rFonts w:eastAsia="Calibri"/>
                <w:sz w:val="20"/>
                <w:szCs w:val="20"/>
                <w:lang w:val="uk-UA"/>
              </w:rPr>
              <w:t>від молекули до сорту»</w:t>
            </w:r>
          </w:p>
        </w:tc>
        <w:tc>
          <w:tcPr>
            <w:tcW w:w="657" w:type="pct"/>
          </w:tcPr>
          <w:p w:rsidR="00585B17" w:rsidRPr="008D5D69" w:rsidRDefault="00585B17" w:rsidP="0084381B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8D5D69">
              <w:rPr>
                <w:sz w:val="20"/>
                <w:szCs w:val="20"/>
                <w:lang w:val="uk-UA"/>
              </w:rPr>
              <w:t>Серпень 2018 р.</w:t>
            </w:r>
          </w:p>
        </w:tc>
        <w:tc>
          <w:tcPr>
            <w:tcW w:w="848" w:type="pct"/>
          </w:tcPr>
          <w:p w:rsidR="00585B17" w:rsidRPr="008D5D69" w:rsidRDefault="00585B17" w:rsidP="0084381B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8D5D69">
              <w:rPr>
                <w:sz w:val="20"/>
                <w:szCs w:val="20"/>
                <w:lang w:val="uk-UA"/>
              </w:rPr>
              <w:t>Інтернет-конференція</w:t>
            </w:r>
          </w:p>
        </w:tc>
        <w:tc>
          <w:tcPr>
            <w:tcW w:w="1089" w:type="pct"/>
            <w:tcBorders>
              <w:right w:val="single" w:sz="4" w:space="0" w:color="auto"/>
            </w:tcBorders>
          </w:tcPr>
          <w:p w:rsidR="00585B17" w:rsidRPr="008D5D69" w:rsidRDefault="00585B17" w:rsidP="0084381B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8D5D69">
              <w:rPr>
                <w:sz w:val="20"/>
                <w:szCs w:val="20"/>
                <w:lang w:val="uk-UA"/>
              </w:rPr>
              <w:t>Селекційно-генетичний інститут – Національний центр насіннєзнавства та сортовивчення НААН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585B17" w:rsidRPr="008D5D69" w:rsidRDefault="00585B17" w:rsidP="0084381B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8D5D69">
              <w:rPr>
                <w:sz w:val="20"/>
                <w:szCs w:val="20"/>
                <w:lang w:val="uk-UA"/>
              </w:rPr>
              <w:t>Присяжнюк Л. М.</w:t>
            </w:r>
          </w:p>
        </w:tc>
      </w:tr>
      <w:tr w:rsidR="00585B17" w:rsidRPr="008D5D69" w:rsidTr="0084381B">
        <w:tc>
          <w:tcPr>
            <w:tcW w:w="242" w:type="pct"/>
          </w:tcPr>
          <w:p w:rsidR="00585B17" w:rsidRPr="008D5D69" w:rsidRDefault="00585B17" w:rsidP="0084381B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  <w:r w:rsidRPr="008D5D69">
              <w:rPr>
                <w:b/>
                <w:sz w:val="20"/>
                <w:szCs w:val="20"/>
                <w:lang w:val="en-US"/>
              </w:rPr>
              <w:t>5.</w:t>
            </w:r>
          </w:p>
        </w:tc>
        <w:tc>
          <w:tcPr>
            <w:tcW w:w="1249" w:type="pct"/>
          </w:tcPr>
          <w:p w:rsidR="00585B17" w:rsidRPr="008D5D69" w:rsidRDefault="00585B17" w:rsidP="0084381B">
            <w:pPr>
              <w:spacing w:line="276" w:lineRule="auto"/>
              <w:rPr>
                <w:rFonts w:eastAsia="Calibri"/>
                <w:sz w:val="20"/>
                <w:szCs w:val="20"/>
                <w:lang w:val="uk-UA"/>
              </w:rPr>
            </w:pPr>
            <w:r w:rsidRPr="008D5D69">
              <w:rPr>
                <w:sz w:val="20"/>
                <w:szCs w:val="20"/>
                <w:lang w:val="uk-UA"/>
              </w:rPr>
              <w:t>ІV Міжнародн</w:t>
            </w:r>
            <w:r w:rsidRPr="008D5D69">
              <w:rPr>
                <w:sz w:val="20"/>
                <w:szCs w:val="20"/>
              </w:rPr>
              <w:t xml:space="preserve">а </w:t>
            </w:r>
            <w:r w:rsidRPr="008D5D69">
              <w:rPr>
                <w:sz w:val="20"/>
                <w:szCs w:val="20"/>
                <w:lang w:val="uk-UA"/>
              </w:rPr>
              <w:t xml:space="preserve">науково-практична інтернет-конференція «Світові рослинні ресурси: стан та перспективи розвитку» </w:t>
            </w:r>
          </w:p>
        </w:tc>
        <w:tc>
          <w:tcPr>
            <w:tcW w:w="657" w:type="pct"/>
          </w:tcPr>
          <w:p w:rsidR="00585B17" w:rsidRPr="008D5D69" w:rsidRDefault="00585B17" w:rsidP="0084381B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8D5D69">
              <w:rPr>
                <w:sz w:val="20"/>
                <w:szCs w:val="20"/>
                <w:lang w:val="uk-UA"/>
              </w:rPr>
              <w:t xml:space="preserve">ІІІ квартал </w:t>
            </w:r>
          </w:p>
        </w:tc>
        <w:tc>
          <w:tcPr>
            <w:tcW w:w="848" w:type="pct"/>
          </w:tcPr>
          <w:p w:rsidR="00585B17" w:rsidRPr="008D5D69" w:rsidRDefault="00585B17" w:rsidP="0084381B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8D5D69">
              <w:rPr>
                <w:sz w:val="20"/>
                <w:szCs w:val="20"/>
                <w:lang w:val="uk-UA"/>
              </w:rPr>
              <w:t>Інтернет-конференція</w:t>
            </w:r>
          </w:p>
        </w:tc>
        <w:tc>
          <w:tcPr>
            <w:tcW w:w="1089" w:type="pct"/>
            <w:tcBorders>
              <w:right w:val="single" w:sz="4" w:space="0" w:color="auto"/>
            </w:tcBorders>
          </w:tcPr>
          <w:p w:rsidR="00585B17" w:rsidRPr="008D5D69" w:rsidRDefault="00585B17" w:rsidP="0084381B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8D5D69">
              <w:rPr>
                <w:sz w:val="20"/>
                <w:szCs w:val="20"/>
                <w:lang w:val="uk-UA"/>
              </w:rPr>
              <w:t>Український інститут експертизи сортів рослин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585B17" w:rsidRPr="008D5D69" w:rsidRDefault="00585B17" w:rsidP="0084381B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8D5D69">
              <w:rPr>
                <w:sz w:val="20"/>
                <w:szCs w:val="20"/>
                <w:lang w:val="uk-UA"/>
              </w:rPr>
              <w:t>Ткачик С.О.</w:t>
            </w:r>
          </w:p>
          <w:p w:rsidR="00585B17" w:rsidRPr="008D5D69" w:rsidRDefault="00585B17" w:rsidP="0084381B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8D5D69">
              <w:rPr>
                <w:sz w:val="20"/>
                <w:szCs w:val="20"/>
                <w:lang w:val="uk-UA"/>
              </w:rPr>
              <w:t>Якубенко Н.Б.</w:t>
            </w:r>
          </w:p>
        </w:tc>
      </w:tr>
      <w:tr w:rsidR="00585B17" w:rsidRPr="008D5D69" w:rsidTr="0084381B">
        <w:tc>
          <w:tcPr>
            <w:tcW w:w="242" w:type="pct"/>
          </w:tcPr>
          <w:p w:rsidR="00585B17" w:rsidRPr="008D5D69" w:rsidRDefault="00585B17" w:rsidP="0084381B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 w:rsidRPr="008D5D69">
              <w:rPr>
                <w:b/>
                <w:sz w:val="20"/>
                <w:szCs w:val="20"/>
                <w:lang w:val="en-US"/>
              </w:rPr>
              <w:t>6</w:t>
            </w:r>
            <w:r w:rsidRPr="008D5D69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249" w:type="pct"/>
          </w:tcPr>
          <w:p w:rsidR="00585B17" w:rsidRPr="008D5D69" w:rsidRDefault="00585B17" w:rsidP="0084381B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8D5D69">
              <w:rPr>
                <w:sz w:val="20"/>
                <w:szCs w:val="20"/>
                <w:lang w:val="uk-UA"/>
              </w:rPr>
              <w:t>Круглий стіл «Стан та перспективи проведення науково-технічної експертизи сортів рослин»</w:t>
            </w:r>
          </w:p>
        </w:tc>
        <w:tc>
          <w:tcPr>
            <w:tcW w:w="657" w:type="pct"/>
          </w:tcPr>
          <w:p w:rsidR="00585B17" w:rsidRPr="008D5D69" w:rsidRDefault="00585B17" w:rsidP="0084381B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8D5D69">
              <w:rPr>
                <w:sz w:val="20"/>
                <w:szCs w:val="20"/>
                <w:lang w:val="uk-UA"/>
              </w:rPr>
              <w:t>Січень-лютий 2018 р.</w:t>
            </w:r>
          </w:p>
        </w:tc>
        <w:tc>
          <w:tcPr>
            <w:tcW w:w="848" w:type="pct"/>
          </w:tcPr>
          <w:p w:rsidR="00585B17" w:rsidRPr="008D5D69" w:rsidRDefault="00585B17" w:rsidP="0084381B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8D5D69">
              <w:rPr>
                <w:sz w:val="20"/>
                <w:szCs w:val="20"/>
                <w:lang w:val="uk-UA"/>
              </w:rPr>
              <w:t>Український інститут експертизи сортів рослин</w:t>
            </w:r>
          </w:p>
        </w:tc>
        <w:tc>
          <w:tcPr>
            <w:tcW w:w="1089" w:type="pct"/>
            <w:tcBorders>
              <w:right w:val="single" w:sz="4" w:space="0" w:color="auto"/>
            </w:tcBorders>
          </w:tcPr>
          <w:p w:rsidR="00585B17" w:rsidRPr="008D5D69" w:rsidRDefault="00585B17" w:rsidP="0084381B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8D5D69">
              <w:rPr>
                <w:sz w:val="20"/>
                <w:szCs w:val="20"/>
                <w:lang w:val="uk-UA"/>
              </w:rPr>
              <w:t>Український інститут експертизи сортів рослин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585B17" w:rsidRPr="008D5D69" w:rsidRDefault="00585B17" w:rsidP="0084381B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8D5D69">
              <w:rPr>
                <w:sz w:val="20"/>
                <w:szCs w:val="20"/>
                <w:lang w:val="uk-UA"/>
              </w:rPr>
              <w:t>Ткачик С.О.,</w:t>
            </w:r>
          </w:p>
          <w:p w:rsidR="00585B17" w:rsidRPr="008D5D69" w:rsidRDefault="00585B17" w:rsidP="0084381B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8D5D69">
              <w:rPr>
                <w:sz w:val="20"/>
                <w:szCs w:val="20"/>
                <w:lang w:val="uk-UA"/>
              </w:rPr>
              <w:t>Якубенко Н.Б.,</w:t>
            </w:r>
          </w:p>
          <w:p w:rsidR="00585B17" w:rsidRPr="008D5D69" w:rsidRDefault="00585B17" w:rsidP="0084381B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8D5D69">
              <w:rPr>
                <w:sz w:val="20"/>
                <w:szCs w:val="20"/>
                <w:lang w:val="uk-UA"/>
              </w:rPr>
              <w:t>Васьківська С.В.</w:t>
            </w:r>
          </w:p>
        </w:tc>
      </w:tr>
    </w:tbl>
    <w:p w:rsidR="00585B17" w:rsidRDefault="00585B17" w:rsidP="00585B17">
      <w:pPr>
        <w:rPr>
          <w:lang w:val="uk-UA"/>
        </w:rPr>
      </w:pPr>
    </w:p>
    <w:p w:rsidR="00585B17" w:rsidRDefault="00585B17" w:rsidP="00871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 w:eastAsia="uk-UA"/>
        </w:rPr>
      </w:pPr>
    </w:p>
    <w:sectPr w:rsidR="00585B17" w:rsidSect="00B71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C7F98"/>
    <w:multiLevelType w:val="hybridMultilevel"/>
    <w:tmpl w:val="8098D782"/>
    <w:lvl w:ilvl="0" w:tplc="407A1922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ABC7B04"/>
    <w:multiLevelType w:val="hybridMultilevel"/>
    <w:tmpl w:val="830E3366"/>
    <w:lvl w:ilvl="0" w:tplc="AAD2A58C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75"/>
    <w:rsid w:val="000002AA"/>
    <w:rsid w:val="00002C89"/>
    <w:rsid w:val="00003E16"/>
    <w:rsid w:val="00003F95"/>
    <w:rsid w:val="000069C2"/>
    <w:rsid w:val="000134D0"/>
    <w:rsid w:val="000143D3"/>
    <w:rsid w:val="0002120A"/>
    <w:rsid w:val="000221E4"/>
    <w:rsid w:val="00035936"/>
    <w:rsid w:val="000421B9"/>
    <w:rsid w:val="00043F0D"/>
    <w:rsid w:val="00050D25"/>
    <w:rsid w:val="000550DB"/>
    <w:rsid w:val="0006156D"/>
    <w:rsid w:val="000621E8"/>
    <w:rsid w:val="00064942"/>
    <w:rsid w:val="00073919"/>
    <w:rsid w:val="00075E9F"/>
    <w:rsid w:val="000768E5"/>
    <w:rsid w:val="00081914"/>
    <w:rsid w:val="00081ACA"/>
    <w:rsid w:val="00083193"/>
    <w:rsid w:val="00085D2D"/>
    <w:rsid w:val="000974C4"/>
    <w:rsid w:val="00097A47"/>
    <w:rsid w:val="00097B2C"/>
    <w:rsid w:val="000A3069"/>
    <w:rsid w:val="000A7089"/>
    <w:rsid w:val="000A7DF0"/>
    <w:rsid w:val="000B5024"/>
    <w:rsid w:val="000B71E3"/>
    <w:rsid w:val="000B788C"/>
    <w:rsid w:val="000D00DF"/>
    <w:rsid w:val="000D2A33"/>
    <w:rsid w:val="000D3CB6"/>
    <w:rsid w:val="000E1CE3"/>
    <w:rsid w:val="000E1CEB"/>
    <w:rsid w:val="000E79FF"/>
    <w:rsid w:val="000F3CA2"/>
    <w:rsid w:val="000F72F7"/>
    <w:rsid w:val="00110709"/>
    <w:rsid w:val="00112B00"/>
    <w:rsid w:val="0011702E"/>
    <w:rsid w:val="00122B2E"/>
    <w:rsid w:val="00122BD8"/>
    <w:rsid w:val="00130688"/>
    <w:rsid w:val="00130F4C"/>
    <w:rsid w:val="0014151A"/>
    <w:rsid w:val="00143058"/>
    <w:rsid w:val="001433F1"/>
    <w:rsid w:val="0014621E"/>
    <w:rsid w:val="00156045"/>
    <w:rsid w:val="0015665E"/>
    <w:rsid w:val="00163E2C"/>
    <w:rsid w:val="00164154"/>
    <w:rsid w:val="001655B6"/>
    <w:rsid w:val="001664EC"/>
    <w:rsid w:val="00166855"/>
    <w:rsid w:val="00167019"/>
    <w:rsid w:val="00171A1B"/>
    <w:rsid w:val="001745A8"/>
    <w:rsid w:val="00174810"/>
    <w:rsid w:val="001752FF"/>
    <w:rsid w:val="001765FE"/>
    <w:rsid w:val="001775F5"/>
    <w:rsid w:val="001927FD"/>
    <w:rsid w:val="00196EA5"/>
    <w:rsid w:val="001A09C7"/>
    <w:rsid w:val="001A153D"/>
    <w:rsid w:val="001A197E"/>
    <w:rsid w:val="001A663A"/>
    <w:rsid w:val="001A7583"/>
    <w:rsid w:val="001B1D26"/>
    <w:rsid w:val="001B4EE4"/>
    <w:rsid w:val="001C7239"/>
    <w:rsid w:val="001D0485"/>
    <w:rsid w:val="001D78DD"/>
    <w:rsid w:val="001E0B40"/>
    <w:rsid w:val="001E13D6"/>
    <w:rsid w:val="001E4A71"/>
    <w:rsid w:val="001E53F2"/>
    <w:rsid w:val="001F2395"/>
    <w:rsid w:val="001F2F4F"/>
    <w:rsid w:val="001F4EB7"/>
    <w:rsid w:val="001F4F45"/>
    <w:rsid w:val="001F6029"/>
    <w:rsid w:val="001F79D5"/>
    <w:rsid w:val="00201ABA"/>
    <w:rsid w:val="00201E27"/>
    <w:rsid w:val="00202EE9"/>
    <w:rsid w:val="00205668"/>
    <w:rsid w:val="002168C0"/>
    <w:rsid w:val="0022039E"/>
    <w:rsid w:val="00221643"/>
    <w:rsid w:val="00223651"/>
    <w:rsid w:val="00231E1F"/>
    <w:rsid w:val="00232BD2"/>
    <w:rsid w:val="002340D2"/>
    <w:rsid w:val="00234340"/>
    <w:rsid w:val="0023483C"/>
    <w:rsid w:val="00236718"/>
    <w:rsid w:val="00240852"/>
    <w:rsid w:val="00247AF1"/>
    <w:rsid w:val="00254252"/>
    <w:rsid w:val="00254766"/>
    <w:rsid w:val="0026056F"/>
    <w:rsid w:val="002656B7"/>
    <w:rsid w:val="00270A0F"/>
    <w:rsid w:val="00276E9B"/>
    <w:rsid w:val="00277E9A"/>
    <w:rsid w:val="00283792"/>
    <w:rsid w:val="0029015E"/>
    <w:rsid w:val="00295EF7"/>
    <w:rsid w:val="00296F31"/>
    <w:rsid w:val="002A115B"/>
    <w:rsid w:val="002A4F2B"/>
    <w:rsid w:val="002A579F"/>
    <w:rsid w:val="002A6BB2"/>
    <w:rsid w:val="002A6C0C"/>
    <w:rsid w:val="002B317C"/>
    <w:rsid w:val="002C404E"/>
    <w:rsid w:val="002C474F"/>
    <w:rsid w:val="002C6DD0"/>
    <w:rsid w:val="002C7914"/>
    <w:rsid w:val="002C7D24"/>
    <w:rsid w:val="002D6270"/>
    <w:rsid w:val="002E0AE6"/>
    <w:rsid w:val="002E10DC"/>
    <w:rsid w:val="002E1FFB"/>
    <w:rsid w:val="002E763D"/>
    <w:rsid w:val="002F4CC9"/>
    <w:rsid w:val="002F6B4F"/>
    <w:rsid w:val="002F7B0C"/>
    <w:rsid w:val="003002C5"/>
    <w:rsid w:val="00310E25"/>
    <w:rsid w:val="00317547"/>
    <w:rsid w:val="00320C6E"/>
    <w:rsid w:val="003239D1"/>
    <w:rsid w:val="00325DB7"/>
    <w:rsid w:val="00330CA5"/>
    <w:rsid w:val="003324B7"/>
    <w:rsid w:val="0033728B"/>
    <w:rsid w:val="00351D13"/>
    <w:rsid w:val="00351E57"/>
    <w:rsid w:val="003576C6"/>
    <w:rsid w:val="00361CF3"/>
    <w:rsid w:val="0036221E"/>
    <w:rsid w:val="00365AED"/>
    <w:rsid w:val="00365C19"/>
    <w:rsid w:val="003663C0"/>
    <w:rsid w:val="00370C0B"/>
    <w:rsid w:val="00370F13"/>
    <w:rsid w:val="003763D8"/>
    <w:rsid w:val="00381DED"/>
    <w:rsid w:val="00383063"/>
    <w:rsid w:val="003865A9"/>
    <w:rsid w:val="00386670"/>
    <w:rsid w:val="003948DE"/>
    <w:rsid w:val="00397D4B"/>
    <w:rsid w:val="003A1971"/>
    <w:rsid w:val="003A2827"/>
    <w:rsid w:val="003B0A5F"/>
    <w:rsid w:val="003B425C"/>
    <w:rsid w:val="003C1E9C"/>
    <w:rsid w:val="003C6CA2"/>
    <w:rsid w:val="003D56B2"/>
    <w:rsid w:val="003D5CE6"/>
    <w:rsid w:val="003F5BE1"/>
    <w:rsid w:val="003F731C"/>
    <w:rsid w:val="00402BEF"/>
    <w:rsid w:val="00404E58"/>
    <w:rsid w:val="00413A5B"/>
    <w:rsid w:val="00413EE9"/>
    <w:rsid w:val="00414557"/>
    <w:rsid w:val="00414606"/>
    <w:rsid w:val="00416716"/>
    <w:rsid w:val="004173D9"/>
    <w:rsid w:val="00421276"/>
    <w:rsid w:val="00423BEC"/>
    <w:rsid w:val="00432399"/>
    <w:rsid w:val="00433F8A"/>
    <w:rsid w:val="00436B27"/>
    <w:rsid w:val="00440410"/>
    <w:rsid w:val="00442347"/>
    <w:rsid w:val="00442EB2"/>
    <w:rsid w:val="00445440"/>
    <w:rsid w:val="00460170"/>
    <w:rsid w:val="00466A22"/>
    <w:rsid w:val="00471356"/>
    <w:rsid w:val="00471E85"/>
    <w:rsid w:val="00473B50"/>
    <w:rsid w:val="00475B44"/>
    <w:rsid w:val="00477A33"/>
    <w:rsid w:val="00480B1A"/>
    <w:rsid w:val="00483817"/>
    <w:rsid w:val="00485DA1"/>
    <w:rsid w:val="00485F6E"/>
    <w:rsid w:val="004876F5"/>
    <w:rsid w:val="00496978"/>
    <w:rsid w:val="00497774"/>
    <w:rsid w:val="004A0AC8"/>
    <w:rsid w:val="004A5B9B"/>
    <w:rsid w:val="004B0E9D"/>
    <w:rsid w:val="004B3D37"/>
    <w:rsid w:val="004B43BD"/>
    <w:rsid w:val="004B5FA9"/>
    <w:rsid w:val="004C3F1B"/>
    <w:rsid w:val="004C4F9B"/>
    <w:rsid w:val="004C61E3"/>
    <w:rsid w:val="004D71AA"/>
    <w:rsid w:val="004D7A2F"/>
    <w:rsid w:val="004E17DB"/>
    <w:rsid w:val="004E428B"/>
    <w:rsid w:val="004E7EF8"/>
    <w:rsid w:val="004F429D"/>
    <w:rsid w:val="004F5D0D"/>
    <w:rsid w:val="004F65F4"/>
    <w:rsid w:val="004F67F1"/>
    <w:rsid w:val="00502749"/>
    <w:rsid w:val="00504437"/>
    <w:rsid w:val="00505178"/>
    <w:rsid w:val="00505BD2"/>
    <w:rsid w:val="00505BD7"/>
    <w:rsid w:val="005144DA"/>
    <w:rsid w:val="00521D06"/>
    <w:rsid w:val="00525AD5"/>
    <w:rsid w:val="0052658E"/>
    <w:rsid w:val="00532509"/>
    <w:rsid w:val="00534CE9"/>
    <w:rsid w:val="00536405"/>
    <w:rsid w:val="00536526"/>
    <w:rsid w:val="005366F5"/>
    <w:rsid w:val="005410F7"/>
    <w:rsid w:val="00544B17"/>
    <w:rsid w:val="005506A8"/>
    <w:rsid w:val="00556F41"/>
    <w:rsid w:val="00563EFA"/>
    <w:rsid w:val="00566C36"/>
    <w:rsid w:val="00570A20"/>
    <w:rsid w:val="005778A0"/>
    <w:rsid w:val="005810F2"/>
    <w:rsid w:val="0058535E"/>
    <w:rsid w:val="00585B17"/>
    <w:rsid w:val="00586EB3"/>
    <w:rsid w:val="00597A3E"/>
    <w:rsid w:val="005A4628"/>
    <w:rsid w:val="005A5834"/>
    <w:rsid w:val="005A75D2"/>
    <w:rsid w:val="005B1989"/>
    <w:rsid w:val="005B26F3"/>
    <w:rsid w:val="005B312F"/>
    <w:rsid w:val="005C5B26"/>
    <w:rsid w:val="005D22F9"/>
    <w:rsid w:val="005D5B68"/>
    <w:rsid w:val="005E16D0"/>
    <w:rsid w:val="005E1733"/>
    <w:rsid w:val="005E60E5"/>
    <w:rsid w:val="005F5B58"/>
    <w:rsid w:val="00605573"/>
    <w:rsid w:val="00606159"/>
    <w:rsid w:val="00606FDE"/>
    <w:rsid w:val="00607147"/>
    <w:rsid w:val="00607E71"/>
    <w:rsid w:val="00611A30"/>
    <w:rsid w:val="00614419"/>
    <w:rsid w:val="006315CD"/>
    <w:rsid w:val="00631B58"/>
    <w:rsid w:val="0063628A"/>
    <w:rsid w:val="0064001E"/>
    <w:rsid w:val="0064276A"/>
    <w:rsid w:val="006430F1"/>
    <w:rsid w:val="006479D2"/>
    <w:rsid w:val="00655323"/>
    <w:rsid w:val="00655412"/>
    <w:rsid w:val="006576D2"/>
    <w:rsid w:val="00660D49"/>
    <w:rsid w:val="00663C10"/>
    <w:rsid w:val="0066636B"/>
    <w:rsid w:val="00670072"/>
    <w:rsid w:val="0067559B"/>
    <w:rsid w:val="0067582C"/>
    <w:rsid w:val="00676516"/>
    <w:rsid w:val="00676FE5"/>
    <w:rsid w:val="00686E3C"/>
    <w:rsid w:val="006A0540"/>
    <w:rsid w:val="006A200B"/>
    <w:rsid w:val="006A63BE"/>
    <w:rsid w:val="006B0D98"/>
    <w:rsid w:val="006B3635"/>
    <w:rsid w:val="006B7EFF"/>
    <w:rsid w:val="006C22A8"/>
    <w:rsid w:val="006C60B9"/>
    <w:rsid w:val="006C67C7"/>
    <w:rsid w:val="006D0408"/>
    <w:rsid w:val="006D3C74"/>
    <w:rsid w:val="006D5FFD"/>
    <w:rsid w:val="006D724B"/>
    <w:rsid w:val="006D7A39"/>
    <w:rsid w:val="006F3246"/>
    <w:rsid w:val="006F426F"/>
    <w:rsid w:val="006F42D1"/>
    <w:rsid w:val="00706B1F"/>
    <w:rsid w:val="007131CA"/>
    <w:rsid w:val="00732172"/>
    <w:rsid w:val="00735F64"/>
    <w:rsid w:val="0074024E"/>
    <w:rsid w:val="00740567"/>
    <w:rsid w:val="0074070F"/>
    <w:rsid w:val="00741907"/>
    <w:rsid w:val="00744B23"/>
    <w:rsid w:val="00747761"/>
    <w:rsid w:val="007525E3"/>
    <w:rsid w:val="00752980"/>
    <w:rsid w:val="00752AE4"/>
    <w:rsid w:val="007612AE"/>
    <w:rsid w:val="00764504"/>
    <w:rsid w:val="00767865"/>
    <w:rsid w:val="00770242"/>
    <w:rsid w:val="00772A34"/>
    <w:rsid w:val="00782AF4"/>
    <w:rsid w:val="00786F4B"/>
    <w:rsid w:val="00791280"/>
    <w:rsid w:val="007939A2"/>
    <w:rsid w:val="007959FB"/>
    <w:rsid w:val="007A03BE"/>
    <w:rsid w:val="007A1367"/>
    <w:rsid w:val="007A64C5"/>
    <w:rsid w:val="007A6EBD"/>
    <w:rsid w:val="007B0EC0"/>
    <w:rsid w:val="007B1A58"/>
    <w:rsid w:val="007B63D6"/>
    <w:rsid w:val="007B6658"/>
    <w:rsid w:val="007B7E42"/>
    <w:rsid w:val="007C08DB"/>
    <w:rsid w:val="007C2CC5"/>
    <w:rsid w:val="007C5055"/>
    <w:rsid w:val="007C6A5C"/>
    <w:rsid w:val="007D00B7"/>
    <w:rsid w:val="007D056D"/>
    <w:rsid w:val="007D08BD"/>
    <w:rsid w:val="007D46C8"/>
    <w:rsid w:val="007D5418"/>
    <w:rsid w:val="007D6DE4"/>
    <w:rsid w:val="007E1F68"/>
    <w:rsid w:val="007E4DE2"/>
    <w:rsid w:val="007E4F44"/>
    <w:rsid w:val="007E5355"/>
    <w:rsid w:val="007F0574"/>
    <w:rsid w:val="007F2B25"/>
    <w:rsid w:val="007F4125"/>
    <w:rsid w:val="007F60B2"/>
    <w:rsid w:val="00803DE0"/>
    <w:rsid w:val="008066D1"/>
    <w:rsid w:val="00806703"/>
    <w:rsid w:val="00811A72"/>
    <w:rsid w:val="00814EB3"/>
    <w:rsid w:val="0081656B"/>
    <w:rsid w:val="008274D5"/>
    <w:rsid w:val="008319D2"/>
    <w:rsid w:val="0083433C"/>
    <w:rsid w:val="00836352"/>
    <w:rsid w:val="00847F1F"/>
    <w:rsid w:val="0085085D"/>
    <w:rsid w:val="0085256B"/>
    <w:rsid w:val="00856C5E"/>
    <w:rsid w:val="00861D55"/>
    <w:rsid w:val="00862CB4"/>
    <w:rsid w:val="00866074"/>
    <w:rsid w:val="00871F75"/>
    <w:rsid w:val="00874E65"/>
    <w:rsid w:val="00875D37"/>
    <w:rsid w:val="00876A26"/>
    <w:rsid w:val="00877856"/>
    <w:rsid w:val="0088772A"/>
    <w:rsid w:val="0089260F"/>
    <w:rsid w:val="008926DC"/>
    <w:rsid w:val="00896464"/>
    <w:rsid w:val="008A7F78"/>
    <w:rsid w:val="008B2AC6"/>
    <w:rsid w:val="008B3958"/>
    <w:rsid w:val="008C0A6D"/>
    <w:rsid w:val="008C4929"/>
    <w:rsid w:val="008C61C2"/>
    <w:rsid w:val="008D3E8E"/>
    <w:rsid w:val="008D762B"/>
    <w:rsid w:val="008E40D7"/>
    <w:rsid w:val="008E6A5F"/>
    <w:rsid w:val="008F0024"/>
    <w:rsid w:val="008F0378"/>
    <w:rsid w:val="008F10DF"/>
    <w:rsid w:val="008F5047"/>
    <w:rsid w:val="008F64F8"/>
    <w:rsid w:val="00905B8E"/>
    <w:rsid w:val="00906FE5"/>
    <w:rsid w:val="009074FB"/>
    <w:rsid w:val="00907CA3"/>
    <w:rsid w:val="0091246F"/>
    <w:rsid w:val="00920C00"/>
    <w:rsid w:val="00925F3A"/>
    <w:rsid w:val="0093406B"/>
    <w:rsid w:val="00935E0B"/>
    <w:rsid w:val="009367EF"/>
    <w:rsid w:val="00937347"/>
    <w:rsid w:val="009376EC"/>
    <w:rsid w:val="00952BA5"/>
    <w:rsid w:val="00960CFA"/>
    <w:rsid w:val="009610CA"/>
    <w:rsid w:val="00964490"/>
    <w:rsid w:val="00977886"/>
    <w:rsid w:val="0098220A"/>
    <w:rsid w:val="00991733"/>
    <w:rsid w:val="0099487C"/>
    <w:rsid w:val="0099527D"/>
    <w:rsid w:val="0099543C"/>
    <w:rsid w:val="009A120B"/>
    <w:rsid w:val="009A36AF"/>
    <w:rsid w:val="009B4B43"/>
    <w:rsid w:val="009B6200"/>
    <w:rsid w:val="009C1712"/>
    <w:rsid w:val="009C27D2"/>
    <w:rsid w:val="009C4906"/>
    <w:rsid w:val="009C5AE7"/>
    <w:rsid w:val="009C6237"/>
    <w:rsid w:val="009D1A0A"/>
    <w:rsid w:val="009D2147"/>
    <w:rsid w:val="009D27E7"/>
    <w:rsid w:val="009D2E01"/>
    <w:rsid w:val="009E1EDF"/>
    <w:rsid w:val="009E33D8"/>
    <w:rsid w:val="009E793F"/>
    <w:rsid w:val="009F2EE5"/>
    <w:rsid w:val="009F44F7"/>
    <w:rsid w:val="009F5576"/>
    <w:rsid w:val="009F70A3"/>
    <w:rsid w:val="00A0199D"/>
    <w:rsid w:val="00A0539C"/>
    <w:rsid w:val="00A11DCF"/>
    <w:rsid w:val="00A13182"/>
    <w:rsid w:val="00A155D0"/>
    <w:rsid w:val="00A15B85"/>
    <w:rsid w:val="00A16B8B"/>
    <w:rsid w:val="00A2607C"/>
    <w:rsid w:val="00A3022B"/>
    <w:rsid w:val="00A30246"/>
    <w:rsid w:val="00A347D0"/>
    <w:rsid w:val="00A34D70"/>
    <w:rsid w:val="00A36C5C"/>
    <w:rsid w:val="00A376FB"/>
    <w:rsid w:val="00A40F02"/>
    <w:rsid w:val="00A502A3"/>
    <w:rsid w:val="00A513B7"/>
    <w:rsid w:val="00A53200"/>
    <w:rsid w:val="00A619E2"/>
    <w:rsid w:val="00A67EE8"/>
    <w:rsid w:val="00A758C5"/>
    <w:rsid w:val="00A769B8"/>
    <w:rsid w:val="00A8226F"/>
    <w:rsid w:val="00A852D5"/>
    <w:rsid w:val="00A85F23"/>
    <w:rsid w:val="00A86C46"/>
    <w:rsid w:val="00A86C87"/>
    <w:rsid w:val="00A87295"/>
    <w:rsid w:val="00A91E26"/>
    <w:rsid w:val="00A922FC"/>
    <w:rsid w:val="00A96A0B"/>
    <w:rsid w:val="00AA1D56"/>
    <w:rsid w:val="00AA4318"/>
    <w:rsid w:val="00AA50CE"/>
    <w:rsid w:val="00AA7879"/>
    <w:rsid w:val="00AB17CD"/>
    <w:rsid w:val="00AB3B7C"/>
    <w:rsid w:val="00AB5DAB"/>
    <w:rsid w:val="00AB7447"/>
    <w:rsid w:val="00AC0D7A"/>
    <w:rsid w:val="00AC2DEC"/>
    <w:rsid w:val="00AC65DD"/>
    <w:rsid w:val="00AC73AD"/>
    <w:rsid w:val="00AC7D89"/>
    <w:rsid w:val="00AE16E9"/>
    <w:rsid w:val="00AE1DD2"/>
    <w:rsid w:val="00AE4DFC"/>
    <w:rsid w:val="00AE5637"/>
    <w:rsid w:val="00AE7764"/>
    <w:rsid w:val="00AE7C59"/>
    <w:rsid w:val="00AF04E8"/>
    <w:rsid w:val="00AF0C3B"/>
    <w:rsid w:val="00AF1FB4"/>
    <w:rsid w:val="00AF4BF8"/>
    <w:rsid w:val="00AF5865"/>
    <w:rsid w:val="00B02BB7"/>
    <w:rsid w:val="00B07532"/>
    <w:rsid w:val="00B120DE"/>
    <w:rsid w:val="00B219AC"/>
    <w:rsid w:val="00B23B46"/>
    <w:rsid w:val="00B3064F"/>
    <w:rsid w:val="00B30A5A"/>
    <w:rsid w:val="00B3791E"/>
    <w:rsid w:val="00B407A1"/>
    <w:rsid w:val="00B438C9"/>
    <w:rsid w:val="00B461E6"/>
    <w:rsid w:val="00B46813"/>
    <w:rsid w:val="00B52714"/>
    <w:rsid w:val="00B61F5E"/>
    <w:rsid w:val="00B61F67"/>
    <w:rsid w:val="00B64765"/>
    <w:rsid w:val="00B65B88"/>
    <w:rsid w:val="00B660B0"/>
    <w:rsid w:val="00B673E6"/>
    <w:rsid w:val="00B71812"/>
    <w:rsid w:val="00B7497F"/>
    <w:rsid w:val="00B8112D"/>
    <w:rsid w:val="00B83430"/>
    <w:rsid w:val="00B84482"/>
    <w:rsid w:val="00B86049"/>
    <w:rsid w:val="00B86615"/>
    <w:rsid w:val="00B91E7E"/>
    <w:rsid w:val="00B93FFC"/>
    <w:rsid w:val="00B9535D"/>
    <w:rsid w:val="00B961D0"/>
    <w:rsid w:val="00B97028"/>
    <w:rsid w:val="00BA207A"/>
    <w:rsid w:val="00BA37A7"/>
    <w:rsid w:val="00BA68C0"/>
    <w:rsid w:val="00BB0469"/>
    <w:rsid w:val="00BC0BBD"/>
    <w:rsid w:val="00BC4337"/>
    <w:rsid w:val="00BD5B28"/>
    <w:rsid w:val="00BD5BAC"/>
    <w:rsid w:val="00BE4720"/>
    <w:rsid w:val="00BE6F32"/>
    <w:rsid w:val="00BF02A7"/>
    <w:rsid w:val="00BF5FC5"/>
    <w:rsid w:val="00C03BBC"/>
    <w:rsid w:val="00C03F2B"/>
    <w:rsid w:val="00C16554"/>
    <w:rsid w:val="00C20086"/>
    <w:rsid w:val="00C21107"/>
    <w:rsid w:val="00C217A3"/>
    <w:rsid w:val="00C24B4C"/>
    <w:rsid w:val="00C254BF"/>
    <w:rsid w:val="00C312BE"/>
    <w:rsid w:val="00C329DF"/>
    <w:rsid w:val="00C3549A"/>
    <w:rsid w:val="00C36421"/>
    <w:rsid w:val="00C419E2"/>
    <w:rsid w:val="00C427EE"/>
    <w:rsid w:val="00C46413"/>
    <w:rsid w:val="00C515DE"/>
    <w:rsid w:val="00C53343"/>
    <w:rsid w:val="00C54176"/>
    <w:rsid w:val="00C54A4B"/>
    <w:rsid w:val="00C555A9"/>
    <w:rsid w:val="00C5788E"/>
    <w:rsid w:val="00C62803"/>
    <w:rsid w:val="00C64E37"/>
    <w:rsid w:val="00C70C97"/>
    <w:rsid w:val="00C77E0F"/>
    <w:rsid w:val="00C82042"/>
    <w:rsid w:val="00C83056"/>
    <w:rsid w:val="00C856C9"/>
    <w:rsid w:val="00C86CCB"/>
    <w:rsid w:val="00C943AE"/>
    <w:rsid w:val="00C943ED"/>
    <w:rsid w:val="00C96344"/>
    <w:rsid w:val="00CA3219"/>
    <w:rsid w:val="00CA3303"/>
    <w:rsid w:val="00CA3EEA"/>
    <w:rsid w:val="00CA4257"/>
    <w:rsid w:val="00CA6E05"/>
    <w:rsid w:val="00CB0AC4"/>
    <w:rsid w:val="00CB19A2"/>
    <w:rsid w:val="00CB48AB"/>
    <w:rsid w:val="00CC6D42"/>
    <w:rsid w:val="00CD1F69"/>
    <w:rsid w:val="00CD3623"/>
    <w:rsid w:val="00CD5D49"/>
    <w:rsid w:val="00CD65E2"/>
    <w:rsid w:val="00CE0B7E"/>
    <w:rsid w:val="00CE0E62"/>
    <w:rsid w:val="00CE269A"/>
    <w:rsid w:val="00CE745D"/>
    <w:rsid w:val="00D0014C"/>
    <w:rsid w:val="00D0228B"/>
    <w:rsid w:val="00D0702E"/>
    <w:rsid w:val="00D10C86"/>
    <w:rsid w:val="00D16E7B"/>
    <w:rsid w:val="00D172BA"/>
    <w:rsid w:val="00D17554"/>
    <w:rsid w:val="00D2428E"/>
    <w:rsid w:val="00D245F6"/>
    <w:rsid w:val="00D253E0"/>
    <w:rsid w:val="00D31060"/>
    <w:rsid w:val="00D33172"/>
    <w:rsid w:val="00D363D3"/>
    <w:rsid w:val="00D36FFA"/>
    <w:rsid w:val="00D4363A"/>
    <w:rsid w:val="00D457D2"/>
    <w:rsid w:val="00D45C47"/>
    <w:rsid w:val="00D50C97"/>
    <w:rsid w:val="00D55C5B"/>
    <w:rsid w:val="00D562C0"/>
    <w:rsid w:val="00D632CB"/>
    <w:rsid w:val="00D6440C"/>
    <w:rsid w:val="00D64EB7"/>
    <w:rsid w:val="00D84C83"/>
    <w:rsid w:val="00D924ED"/>
    <w:rsid w:val="00D93A01"/>
    <w:rsid w:val="00D97BC9"/>
    <w:rsid w:val="00DA372E"/>
    <w:rsid w:val="00DA3D35"/>
    <w:rsid w:val="00DA47AF"/>
    <w:rsid w:val="00DB6F08"/>
    <w:rsid w:val="00DC0926"/>
    <w:rsid w:val="00DC0DE2"/>
    <w:rsid w:val="00DC131C"/>
    <w:rsid w:val="00DC43B0"/>
    <w:rsid w:val="00DC5EF5"/>
    <w:rsid w:val="00DC6719"/>
    <w:rsid w:val="00DD0929"/>
    <w:rsid w:val="00DD21B6"/>
    <w:rsid w:val="00DD6386"/>
    <w:rsid w:val="00DD6B07"/>
    <w:rsid w:val="00DE0A65"/>
    <w:rsid w:val="00DE2035"/>
    <w:rsid w:val="00DE26CA"/>
    <w:rsid w:val="00DE3702"/>
    <w:rsid w:val="00DF0C34"/>
    <w:rsid w:val="00DF2010"/>
    <w:rsid w:val="00DF7E18"/>
    <w:rsid w:val="00E006A4"/>
    <w:rsid w:val="00E0549F"/>
    <w:rsid w:val="00E07293"/>
    <w:rsid w:val="00E11E65"/>
    <w:rsid w:val="00E12AC7"/>
    <w:rsid w:val="00E13275"/>
    <w:rsid w:val="00E13A42"/>
    <w:rsid w:val="00E141C0"/>
    <w:rsid w:val="00E14B45"/>
    <w:rsid w:val="00E14B9E"/>
    <w:rsid w:val="00E16157"/>
    <w:rsid w:val="00E22D41"/>
    <w:rsid w:val="00E23FCD"/>
    <w:rsid w:val="00E2455E"/>
    <w:rsid w:val="00E25788"/>
    <w:rsid w:val="00E26559"/>
    <w:rsid w:val="00E26E8B"/>
    <w:rsid w:val="00E31780"/>
    <w:rsid w:val="00E35A8C"/>
    <w:rsid w:val="00E41D4F"/>
    <w:rsid w:val="00E51B09"/>
    <w:rsid w:val="00E53C6C"/>
    <w:rsid w:val="00E5468D"/>
    <w:rsid w:val="00E55B7D"/>
    <w:rsid w:val="00E61B7C"/>
    <w:rsid w:val="00E70424"/>
    <w:rsid w:val="00E71287"/>
    <w:rsid w:val="00E80262"/>
    <w:rsid w:val="00E816C9"/>
    <w:rsid w:val="00E83388"/>
    <w:rsid w:val="00E86F14"/>
    <w:rsid w:val="00E903AD"/>
    <w:rsid w:val="00E90709"/>
    <w:rsid w:val="00EA0A07"/>
    <w:rsid w:val="00EA1D9B"/>
    <w:rsid w:val="00EB13F1"/>
    <w:rsid w:val="00EB33BC"/>
    <w:rsid w:val="00EB3480"/>
    <w:rsid w:val="00EB348A"/>
    <w:rsid w:val="00EB7B09"/>
    <w:rsid w:val="00EB7FF1"/>
    <w:rsid w:val="00EC6DA4"/>
    <w:rsid w:val="00EC7A8F"/>
    <w:rsid w:val="00EC7D6B"/>
    <w:rsid w:val="00ED5F58"/>
    <w:rsid w:val="00ED5FA2"/>
    <w:rsid w:val="00ED619B"/>
    <w:rsid w:val="00ED6475"/>
    <w:rsid w:val="00ED7E48"/>
    <w:rsid w:val="00EE44C9"/>
    <w:rsid w:val="00EE454D"/>
    <w:rsid w:val="00EE604C"/>
    <w:rsid w:val="00EE6D80"/>
    <w:rsid w:val="00EF5198"/>
    <w:rsid w:val="00EF5867"/>
    <w:rsid w:val="00F02EF3"/>
    <w:rsid w:val="00F034A5"/>
    <w:rsid w:val="00F1527B"/>
    <w:rsid w:val="00F16B17"/>
    <w:rsid w:val="00F22185"/>
    <w:rsid w:val="00F233CD"/>
    <w:rsid w:val="00F236E5"/>
    <w:rsid w:val="00F25389"/>
    <w:rsid w:val="00F26013"/>
    <w:rsid w:val="00F26787"/>
    <w:rsid w:val="00F304F1"/>
    <w:rsid w:val="00F31862"/>
    <w:rsid w:val="00F320AE"/>
    <w:rsid w:val="00F367A5"/>
    <w:rsid w:val="00F418E5"/>
    <w:rsid w:val="00F42259"/>
    <w:rsid w:val="00F5122A"/>
    <w:rsid w:val="00F52974"/>
    <w:rsid w:val="00F63B07"/>
    <w:rsid w:val="00F65BB0"/>
    <w:rsid w:val="00F6675E"/>
    <w:rsid w:val="00F6731C"/>
    <w:rsid w:val="00F674B2"/>
    <w:rsid w:val="00F74ACE"/>
    <w:rsid w:val="00F8204C"/>
    <w:rsid w:val="00F91132"/>
    <w:rsid w:val="00F94E01"/>
    <w:rsid w:val="00FA58C2"/>
    <w:rsid w:val="00FA70F2"/>
    <w:rsid w:val="00FB0956"/>
    <w:rsid w:val="00FB2E4F"/>
    <w:rsid w:val="00FB317F"/>
    <w:rsid w:val="00FB3816"/>
    <w:rsid w:val="00FB49B9"/>
    <w:rsid w:val="00FB4D65"/>
    <w:rsid w:val="00FB53B8"/>
    <w:rsid w:val="00FB7640"/>
    <w:rsid w:val="00FB7ECE"/>
    <w:rsid w:val="00FC1798"/>
    <w:rsid w:val="00FC2A89"/>
    <w:rsid w:val="00FD4AB6"/>
    <w:rsid w:val="00FD5996"/>
    <w:rsid w:val="00FD7EDB"/>
    <w:rsid w:val="00FE0B4F"/>
    <w:rsid w:val="00FE2044"/>
    <w:rsid w:val="00FE4C63"/>
    <w:rsid w:val="00FF0990"/>
    <w:rsid w:val="00FF14EE"/>
    <w:rsid w:val="00FF2D8E"/>
    <w:rsid w:val="00FF55B4"/>
    <w:rsid w:val="00FF5E00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A27309"/>
  <w15:docId w15:val="{88DD40B8-2F54-49DE-AF85-5B1552ED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71F75"/>
    <w:pPr>
      <w:keepNext/>
      <w:jc w:val="both"/>
      <w:outlineLvl w:val="1"/>
    </w:pPr>
    <w:rPr>
      <w:iCs/>
      <w:sz w:val="28"/>
      <w:szCs w:val="28"/>
      <w:lang w:val="uk-UA"/>
    </w:rPr>
  </w:style>
  <w:style w:type="paragraph" w:styleId="5">
    <w:name w:val="heading 5"/>
    <w:basedOn w:val="a"/>
    <w:next w:val="a"/>
    <w:link w:val="50"/>
    <w:qFormat/>
    <w:rsid w:val="00871F7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1F75"/>
    <w:rPr>
      <w:rFonts w:ascii="Times New Roman" w:eastAsia="Times New Roman" w:hAnsi="Times New Roman" w:cs="Times New Roman"/>
      <w:i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871F7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871F7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71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66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66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D7E48"/>
    <w:pPr>
      <w:ind w:left="720"/>
      <w:contextualSpacing/>
    </w:pPr>
  </w:style>
  <w:style w:type="character" w:styleId="a8">
    <w:name w:val="Strong"/>
    <w:basedOn w:val="a0"/>
    <w:uiPriority w:val="22"/>
    <w:qFormat/>
    <w:rsid w:val="009917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0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karazhbey</dc:creator>
  <cp:keywords/>
  <dc:description/>
  <cp:lastModifiedBy>Iрина Сiгалова</cp:lastModifiedBy>
  <cp:revision>3</cp:revision>
  <cp:lastPrinted>2018-05-21T09:54:00Z</cp:lastPrinted>
  <dcterms:created xsi:type="dcterms:W3CDTF">2018-05-21T10:45:00Z</dcterms:created>
  <dcterms:modified xsi:type="dcterms:W3CDTF">2018-05-21T13:01:00Z</dcterms:modified>
</cp:coreProperties>
</file>