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811"/>
        <w:gridCol w:w="113"/>
        <w:gridCol w:w="1250"/>
        <w:gridCol w:w="231"/>
        <w:gridCol w:w="342"/>
      </w:tblGrid>
      <w:tr w:rsidR="00A33D18" w:rsidRPr="007353C6" w:rsidTr="0035793F">
        <w:trPr>
          <w:trHeight w:val="101"/>
        </w:trPr>
        <w:tc>
          <w:tcPr>
            <w:tcW w:w="10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35793F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35793F" w:rsidTr="0035793F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35793F" w:rsidTr="0035793F">
        <w:trPr>
          <w:trHeight w:val="101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35793F" w:rsidTr="0035793F">
        <w:trPr>
          <w:trHeight w:val="101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35793F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CD" w:rsidRDefault="001D63CD" w:rsidP="001D63C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Чина запашна</w:t>
            </w:r>
          </w:p>
          <w:p w:rsidR="00A33D18" w:rsidRPr="002C1D72" w:rsidRDefault="001D63CD" w:rsidP="001D63CD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6E2CE2">
              <w:rPr>
                <w:sz w:val="24"/>
                <w:szCs w:val="24"/>
              </w:rPr>
              <w:t>Sweet Pea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1D63CD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Lathyrus odoratus </w:t>
            </w:r>
            <w:r>
              <w:rPr>
                <w:b/>
                <w:sz w:val="24"/>
              </w:rPr>
              <w:t>L.</w:t>
            </w:r>
          </w:p>
        </w:tc>
      </w:tr>
      <w:tr w:rsidR="00A33D18" w:rsidRPr="00A05DDA" w:rsidTr="0035793F">
        <w:trPr>
          <w:trHeight w:val="101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35793F">
        <w:trPr>
          <w:trHeight w:val="75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35793F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35793F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35793F">
        <w:trPr>
          <w:trHeight w:val="63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35793F" w:rsidRPr="002C1D72" w:rsidTr="0035793F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93F" w:rsidRPr="0035793F" w:rsidRDefault="0035793F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35793F">
              <w:rPr>
                <w:b/>
                <w:sz w:val="24"/>
                <w:szCs w:val="24"/>
                <w:lang w:val="uk-UA"/>
              </w:rPr>
              <w:t>4</w:t>
            </w:r>
            <w:r w:rsidRPr="0035793F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35793F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35793F" w:rsidRPr="0035793F" w:rsidRDefault="0035793F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5793F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35793F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F" w:rsidRPr="0035793F" w:rsidRDefault="0035793F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35793F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5793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5793F">
              <w:rPr>
                <w:sz w:val="20"/>
                <w:szCs w:val="20"/>
                <w:u w:val="single"/>
              </w:rPr>
            </w:r>
            <w:r w:rsidRPr="0035793F">
              <w:rPr>
                <w:sz w:val="20"/>
                <w:szCs w:val="20"/>
                <w:u w:val="single"/>
              </w:rPr>
              <w:fldChar w:fldCharType="separate"/>
            </w:r>
            <w:r w:rsidRPr="0035793F">
              <w:rPr>
                <w:noProof/>
                <w:sz w:val="20"/>
                <w:u w:val="single"/>
              </w:rPr>
              <w:t>     </w:t>
            </w:r>
            <w:r w:rsidRPr="0035793F">
              <w:fldChar w:fldCharType="end"/>
            </w:r>
          </w:p>
        </w:tc>
      </w:tr>
      <w:tr w:rsidR="00A33D18" w:rsidRPr="00A05DDA" w:rsidTr="0035793F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35793F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14B81">
              <w:rPr>
                <w:b/>
                <w:color w:val="000000"/>
                <w:sz w:val="18"/>
              </w:rPr>
            </w:r>
            <w:r w:rsidR="00A14B81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14B81">
              <w:rPr>
                <w:b/>
                <w:color w:val="000000"/>
                <w:sz w:val="18"/>
              </w:rPr>
            </w:r>
            <w:r w:rsidR="00A14B81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14B81">
              <w:rPr>
                <w:b/>
                <w:color w:val="000000"/>
                <w:sz w:val="18"/>
              </w:rPr>
            </w:r>
            <w:r w:rsidR="00A14B81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A14B81">
              <w:rPr>
                <w:b/>
                <w:color w:val="000000"/>
                <w:sz w:val="18"/>
              </w:rPr>
            </w:r>
            <w:r w:rsidR="00A14B81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35793F">
        <w:trPr>
          <w:trHeight w:val="76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35793F">
        <w:trPr>
          <w:trHeight w:val="76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35793F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35793F">
        <w:trPr>
          <w:trHeight w:val="76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35793F">
        <w:trPr>
          <w:trHeight w:val="76"/>
        </w:trPr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1D63CD" w:rsidRPr="00C410BF" w:rsidTr="0035793F">
        <w:trPr>
          <w:trHeight w:val="76"/>
        </w:trPr>
        <w:tc>
          <w:tcPr>
            <w:tcW w:w="10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Default="001D63CD" w:rsidP="00E466AA">
            <w:pPr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C410BF">
              <w:rPr>
                <w:b/>
                <w:sz w:val="24"/>
                <w:szCs w:val="24"/>
              </w:rPr>
              <w:t>Напрям використання: кормовий</w:t>
            </w:r>
          </w:p>
          <w:p w:rsidR="001D63CD" w:rsidRPr="00C410BF" w:rsidRDefault="001D63CD" w:rsidP="00E466AA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</w:rPr>
            </w:pPr>
            <w:r w:rsidRPr="00C410BF">
              <w:rPr>
                <w:b/>
                <w:sz w:val="24"/>
                <w:szCs w:val="24"/>
              </w:rPr>
              <w:t>Purpose of use: fodder</w:t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>Висота рослини, см</w:t>
            </w:r>
            <w:r w:rsidRPr="00C410BF">
              <w:rPr>
                <w:sz w:val="24"/>
                <w:szCs w:val="24"/>
              </w:rPr>
              <w:br/>
              <w:t>Plant height, cm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>Урожайність насіння (за стандартної вологості ), т/га</w:t>
            </w:r>
            <w:r w:rsidRPr="00C410BF">
              <w:rPr>
                <w:sz w:val="24"/>
                <w:szCs w:val="24"/>
              </w:rPr>
              <w:br/>
              <w:t xml:space="preserve">Seed yield (at standard  humidity),  </w:t>
            </w:r>
            <w:r>
              <w:rPr>
                <w:sz w:val="24"/>
              </w:rPr>
              <w:t>t/ha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Збір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сухої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речовини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C410BF">
              <w:rPr>
                <w:sz w:val="24"/>
                <w:szCs w:val="24"/>
              </w:rPr>
              <w:t>т</w:t>
            </w:r>
            <w:r w:rsidRPr="0035793F">
              <w:rPr>
                <w:sz w:val="24"/>
                <w:szCs w:val="24"/>
                <w:lang w:val="en-US"/>
              </w:rPr>
              <w:t>/</w:t>
            </w:r>
            <w:r w:rsidRPr="00C410BF">
              <w:rPr>
                <w:sz w:val="24"/>
                <w:szCs w:val="24"/>
              </w:rPr>
              <w:t>га</w:t>
            </w:r>
            <w:r w:rsidRPr="0035793F">
              <w:rPr>
                <w:sz w:val="24"/>
                <w:szCs w:val="24"/>
                <w:lang w:val="en-US"/>
              </w:rPr>
              <w:br/>
              <w:t>Dry matter harvest, t/ha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Вміст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сирого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протеїну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в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абс</w:t>
            </w:r>
            <w:r w:rsidRPr="0035793F">
              <w:rPr>
                <w:sz w:val="24"/>
                <w:szCs w:val="24"/>
                <w:lang w:val="en-US"/>
              </w:rPr>
              <w:t xml:space="preserve">. </w:t>
            </w:r>
            <w:r w:rsidRPr="00C410BF">
              <w:rPr>
                <w:sz w:val="24"/>
                <w:szCs w:val="24"/>
              </w:rPr>
              <w:t>сухій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речовині</w:t>
            </w:r>
            <w:r w:rsidRPr="0035793F">
              <w:rPr>
                <w:sz w:val="24"/>
                <w:szCs w:val="24"/>
                <w:lang w:val="en-US"/>
              </w:rPr>
              <w:t>, %</w:t>
            </w:r>
            <w:r w:rsidRPr="0035793F">
              <w:rPr>
                <w:sz w:val="24"/>
                <w:szCs w:val="24"/>
                <w:lang w:val="en-US"/>
              </w:rPr>
              <w:br/>
              <w:t xml:space="preserve">Content of crude protein in absolute dry matter, % 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31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>Період від сходів (весняного відростання) до збиральної стиглості насіння, діб</w:t>
            </w:r>
            <w:r w:rsidRPr="00C410BF">
              <w:rPr>
                <w:sz w:val="24"/>
                <w:szCs w:val="24"/>
              </w:rPr>
              <w:br/>
              <w:t xml:space="preserve">Period from </w:t>
            </w:r>
            <w:r>
              <w:rPr>
                <w:sz w:val="24"/>
                <w:szCs w:val="24"/>
              </w:rPr>
              <w:t>sprouting</w:t>
            </w:r>
            <w:r w:rsidRPr="00C410BF">
              <w:rPr>
                <w:sz w:val="24"/>
                <w:szCs w:val="24"/>
              </w:rPr>
              <w:t xml:space="preserve"> (spring vegetation renewing) till seed harvesting maturity, days 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31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>Тривалість періоду від сходів (весняного відростання) до укісної стиглості, діб</w:t>
            </w:r>
            <w:r w:rsidRPr="00C410BF">
              <w:rPr>
                <w:sz w:val="24"/>
                <w:szCs w:val="24"/>
              </w:rPr>
              <w:br/>
              <w:t xml:space="preserve">Period duration from </w:t>
            </w:r>
            <w:r>
              <w:rPr>
                <w:sz w:val="24"/>
                <w:szCs w:val="24"/>
              </w:rPr>
              <w:t>sprouting</w:t>
            </w:r>
            <w:r w:rsidRPr="00C41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(spring vegetation renewing) </w:t>
            </w:r>
            <w:r w:rsidRPr="00C410BF">
              <w:rPr>
                <w:sz w:val="24"/>
                <w:szCs w:val="24"/>
              </w:rPr>
              <w:t xml:space="preserve">till mowing maturity, </w:t>
            </w:r>
            <w:r>
              <w:rPr>
                <w:sz w:val="24"/>
                <w:szCs w:val="24"/>
              </w:rPr>
              <w:t>d</w:t>
            </w:r>
            <w:r w:rsidRPr="00C410BF">
              <w:rPr>
                <w:sz w:val="24"/>
                <w:szCs w:val="24"/>
              </w:rPr>
              <w:t>ays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31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Кількість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укосів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C410BF">
              <w:rPr>
                <w:sz w:val="24"/>
                <w:szCs w:val="24"/>
              </w:rPr>
              <w:t>шт</w:t>
            </w:r>
            <w:r w:rsidRPr="0035793F">
              <w:rPr>
                <w:sz w:val="24"/>
                <w:szCs w:val="24"/>
                <w:lang w:val="en-US"/>
              </w:rPr>
              <w:t>.</w:t>
            </w:r>
            <w:r w:rsidRPr="0035793F">
              <w:rPr>
                <w:sz w:val="24"/>
                <w:szCs w:val="24"/>
                <w:lang w:val="en-US"/>
              </w:rPr>
              <w:br/>
              <w:t>Mowing number, pieces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2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Зимостійкість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C410BF">
              <w:rPr>
                <w:sz w:val="24"/>
                <w:szCs w:val="24"/>
              </w:rPr>
              <w:t>бал</w:t>
            </w:r>
            <w:r w:rsidRPr="0035793F">
              <w:rPr>
                <w:sz w:val="24"/>
                <w:szCs w:val="24"/>
                <w:lang w:val="en-US"/>
              </w:rPr>
              <w:t xml:space="preserve"> (1–9)</w:t>
            </w:r>
            <w:r w:rsidRPr="0035793F">
              <w:rPr>
                <w:sz w:val="24"/>
                <w:szCs w:val="24"/>
                <w:lang w:val="en-US"/>
              </w:rPr>
              <w:br/>
              <w:t>Winter hardiness, note (1 – 9)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Посухостійкість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C410BF">
              <w:rPr>
                <w:sz w:val="24"/>
                <w:szCs w:val="24"/>
              </w:rPr>
              <w:t>бал</w:t>
            </w:r>
            <w:r w:rsidRPr="0035793F">
              <w:rPr>
                <w:sz w:val="24"/>
                <w:szCs w:val="24"/>
                <w:lang w:val="en-US"/>
              </w:rPr>
              <w:t xml:space="preserve"> (1–9)</w:t>
            </w:r>
            <w:r w:rsidRPr="0035793F">
              <w:rPr>
                <w:sz w:val="24"/>
                <w:szCs w:val="24"/>
                <w:lang w:val="en-US"/>
              </w:rPr>
              <w:br/>
              <w:t>Drought resistance, note (1–9)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050EF">
              <w:rPr>
                <w:sz w:val="24"/>
                <w:szCs w:val="24"/>
                <w:lang w:val="uk-UA"/>
              </w:rPr>
              <w:t>Стійкість до о</w:t>
            </w:r>
            <w:r>
              <w:rPr>
                <w:sz w:val="24"/>
                <w:szCs w:val="24"/>
                <w:lang w:val="uk-UA"/>
              </w:rPr>
              <w:t>б</w:t>
            </w:r>
            <w:r w:rsidRPr="007050EF">
              <w:rPr>
                <w:sz w:val="24"/>
                <w:szCs w:val="24"/>
                <w:lang w:val="uk-UA"/>
              </w:rPr>
              <w:t>сипання, бал (1–9)</w:t>
            </w:r>
            <w:r w:rsidRPr="0035793F">
              <w:rPr>
                <w:sz w:val="24"/>
                <w:szCs w:val="24"/>
                <w:lang w:val="en-US"/>
              </w:rPr>
              <w:br/>
              <w:t>Resistance to shattering, note (1–9)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Стійкість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до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вилягання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C410BF">
              <w:rPr>
                <w:sz w:val="24"/>
                <w:szCs w:val="24"/>
              </w:rPr>
              <w:t>балів</w:t>
            </w:r>
            <w:r w:rsidRPr="0035793F">
              <w:rPr>
                <w:sz w:val="24"/>
                <w:szCs w:val="24"/>
                <w:lang w:val="en-US"/>
              </w:rPr>
              <w:t xml:space="preserve"> (1–9)</w:t>
            </w:r>
            <w:r w:rsidRPr="0035793F">
              <w:rPr>
                <w:sz w:val="24"/>
                <w:szCs w:val="24"/>
                <w:lang w:val="en-US"/>
              </w:rPr>
              <w:br/>
              <w:t>Resistance to lodging, note(1–9)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>Маса 1000 насінин, г</w:t>
            </w:r>
            <w:r w:rsidRPr="00C410BF">
              <w:rPr>
                <w:sz w:val="24"/>
                <w:szCs w:val="24"/>
              </w:rPr>
              <w:br/>
              <w:t>1000 seeds weight, g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color w:val="000000"/>
                <w:sz w:val="24"/>
                <w:szCs w:val="24"/>
              </w:rPr>
              <w:t>Облистяність, %</w:t>
            </w:r>
            <w:r w:rsidRPr="00C410BF">
              <w:rPr>
                <w:sz w:val="24"/>
                <w:szCs w:val="24"/>
              </w:rPr>
              <w:br/>
            </w:r>
            <w:r w:rsidRPr="00C410BF">
              <w:rPr>
                <w:color w:val="000000"/>
                <w:sz w:val="24"/>
                <w:szCs w:val="24"/>
              </w:rPr>
              <w:t>Folious, %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35793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lastRenderedPageBreak/>
              <w:t>Стійкість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проти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збудників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хвороб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C410BF">
              <w:rPr>
                <w:sz w:val="24"/>
                <w:szCs w:val="24"/>
              </w:rPr>
              <w:t>бал</w:t>
            </w:r>
            <w:r w:rsidRPr="0035793F">
              <w:rPr>
                <w:sz w:val="24"/>
                <w:szCs w:val="24"/>
                <w:lang w:val="en-US"/>
              </w:rPr>
              <w:t xml:space="preserve"> (1–9)</w:t>
            </w:r>
            <w:r w:rsidRPr="0035793F">
              <w:rPr>
                <w:sz w:val="24"/>
                <w:szCs w:val="24"/>
                <w:lang w:val="en-US"/>
              </w:rPr>
              <w:br/>
              <w:t>Resistance to pathogens, note (1–9):</w:t>
            </w:r>
          </w:p>
        </w:tc>
        <w:tc>
          <w:tcPr>
            <w:tcW w:w="1936" w:type="dxa"/>
            <w:gridSpan w:val="4"/>
          </w:tcPr>
          <w:p w:rsidR="001D63CD" w:rsidRPr="0035793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5793F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аскохітоз</w:t>
            </w:r>
            <w:r w:rsidRPr="0035793F">
              <w:rPr>
                <w:sz w:val="24"/>
                <w:szCs w:val="24"/>
                <w:lang w:val="en-US"/>
              </w:rPr>
              <w:t xml:space="preserve"> (</w:t>
            </w:r>
            <w:r w:rsidRPr="0035793F">
              <w:rPr>
                <w:i/>
                <w:sz w:val="24"/>
                <w:szCs w:val="24"/>
                <w:lang w:val="en-US"/>
              </w:rPr>
              <w:t xml:space="preserve">Ascochyta </w:t>
            </w:r>
            <w:r w:rsidRPr="0035793F">
              <w:rPr>
                <w:i/>
                <w:color w:val="333333"/>
                <w:sz w:val="24"/>
                <w:szCs w:val="24"/>
                <w:lang w:val="en-US"/>
              </w:rPr>
              <w:t>pisi</w:t>
            </w:r>
            <w:r w:rsidRPr="0035793F">
              <w:rPr>
                <w:color w:val="333333"/>
                <w:sz w:val="24"/>
                <w:szCs w:val="24"/>
                <w:lang w:val="en-US"/>
              </w:rPr>
              <w:t xml:space="preserve"> Lib.</w:t>
            </w:r>
            <w:r w:rsidRPr="0035793F">
              <w:rPr>
                <w:i/>
                <w:sz w:val="24"/>
                <w:szCs w:val="24"/>
                <w:lang w:val="en-US"/>
              </w:rPr>
              <w:t xml:space="preserve">, Ascochyta pinodes </w:t>
            </w:r>
            <w:r w:rsidRPr="0035793F">
              <w:rPr>
                <w:color w:val="333333"/>
                <w:sz w:val="24"/>
                <w:szCs w:val="24"/>
                <w:lang w:val="en-US"/>
              </w:rPr>
              <w:t>Jones</w:t>
            </w:r>
            <w:r w:rsidRPr="0035793F">
              <w:rPr>
                <w:sz w:val="24"/>
                <w:szCs w:val="24"/>
                <w:lang w:val="en-US"/>
              </w:rPr>
              <w:t>)</w:t>
            </w:r>
            <w:r w:rsidRPr="0035793F">
              <w:rPr>
                <w:rFonts w:ascii="Geneva" w:hAnsi="Geneva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C410BF">
              <w:rPr>
                <w:sz w:val="24"/>
                <w:szCs w:val="24"/>
              </w:rPr>
              <w:t xml:space="preserve"> іржа (</w:t>
            </w:r>
            <w:r w:rsidRPr="00C410BF">
              <w:rPr>
                <w:i/>
                <w:sz w:val="24"/>
                <w:szCs w:val="24"/>
              </w:rPr>
              <w:t>Uromyces fabae</w:t>
            </w:r>
            <w:r w:rsidRPr="00C410BF">
              <w:rPr>
                <w:sz w:val="24"/>
                <w:szCs w:val="24"/>
              </w:rPr>
              <w:t>)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C410BF" w:rsidRDefault="001D63CD" w:rsidP="00E466AA">
            <w:pPr>
              <w:ind w:firstLine="0"/>
              <w:jc w:val="left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C410BF">
              <w:rPr>
                <w:sz w:val="24"/>
                <w:szCs w:val="24"/>
              </w:rPr>
              <w:t xml:space="preserve"> фузаріозна коренева гниль (</w:t>
            </w:r>
            <w:r w:rsidRPr="00C410BF">
              <w:rPr>
                <w:i/>
                <w:sz w:val="24"/>
                <w:szCs w:val="24"/>
              </w:rPr>
              <w:t xml:space="preserve">Fusarium avenaceum </w:t>
            </w:r>
            <w:r w:rsidRPr="00C410BF">
              <w:rPr>
                <w:color w:val="000000"/>
                <w:sz w:val="24"/>
                <w:szCs w:val="24"/>
              </w:rPr>
              <w:t>(Fr.) Sacc.</w:t>
            </w:r>
            <w:r w:rsidRPr="00C410BF">
              <w:rPr>
                <w:sz w:val="24"/>
                <w:szCs w:val="24"/>
              </w:rPr>
              <w:t>)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1D63CD" w:rsidRPr="0035793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33C71">
              <w:rPr>
                <w:sz w:val="24"/>
                <w:szCs w:val="24"/>
              </w:rPr>
              <w:t>Стійкість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233C71">
              <w:rPr>
                <w:sz w:val="24"/>
                <w:szCs w:val="24"/>
              </w:rPr>
              <w:t>проти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233C71">
              <w:rPr>
                <w:sz w:val="24"/>
                <w:szCs w:val="24"/>
              </w:rPr>
              <w:t>шкідників</w:t>
            </w:r>
            <w:r w:rsidRPr="0035793F">
              <w:rPr>
                <w:sz w:val="24"/>
                <w:szCs w:val="24"/>
                <w:lang w:val="en-US"/>
              </w:rPr>
              <w:t xml:space="preserve">, </w:t>
            </w:r>
            <w:r w:rsidRPr="00233C71">
              <w:rPr>
                <w:sz w:val="24"/>
                <w:szCs w:val="24"/>
              </w:rPr>
              <w:t>бал</w:t>
            </w:r>
            <w:r w:rsidRPr="0035793F">
              <w:rPr>
                <w:sz w:val="24"/>
                <w:szCs w:val="24"/>
                <w:lang w:val="en-US"/>
              </w:rPr>
              <w:t xml:space="preserve"> (1 – 9):</w:t>
            </w:r>
          </w:p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5793F">
              <w:rPr>
                <w:sz w:val="24"/>
                <w:szCs w:val="24"/>
                <w:lang w:val="en-US"/>
              </w:rPr>
              <w:t>Resistance to pests, code (1–9):</w:t>
            </w:r>
          </w:p>
        </w:tc>
        <w:tc>
          <w:tcPr>
            <w:tcW w:w="1936" w:type="dxa"/>
            <w:gridSpan w:val="4"/>
          </w:tcPr>
          <w:p w:rsidR="001D63CD" w:rsidRPr="0035793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63CD" w:rsidRPr="00C410BF" w:rsidTr="0035793F">
        <w:trPr>
          <w:trHeight w:val="255"/>
        </w:trPr>
        <w:tc>
          <w:tcPr>
            <w:tcW w:w="8265" w:type="dxa"/>
            <w:gridSpan w:val="12"/>
            <w:noWrap/>
          </w:tcPr>
          <w:p w:rsidR="001D63CD" w:rsidRPr="0035793F" w:rsidRDefault="001D63CD" w:rsidP="00E466A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10BF">
              <w:rPr>
                <w:sz w:val="24"/>
                <w:szCs w:val="24"/>
              </w:rPr>
              <w:t>вказати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C410BF">
              <w:rPr>
                <w:sz w:val="24"/>
                <w:szCs w:val="24"/>
              </w:rPr>
              <w:t>виявлені</w:t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2E6ED8">
              <w:rPr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35793F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2E6ED8">
              <w:rPr>
                <w:sz w:val="24"/>
                <w:szCs w:val="24"/>
              </w:rPr>
            </w:r>
            <w:r w:rsidRPr="002E6ED8">
              <w:rPr>
                <w:sz w:val="24"/>
                <w:szCs w:val="24"/>
              </w:rPr>
              <w:fldChar w:fldCharType="separate"/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sz w:val="24"/>
                <w:szCs w:val="24"/>
              </w:rPr>
              <w:fldChar w:fldCharType="end"/>
            </w:r>
            <w:r w:rsidRPr="0035793F">
              <w:rPr>
                <w:sz w:val="24"/>
                <w:szCs w:val="24"/>
                <w:lang w:val="en-US"/>
              </w:rPr>
              <w:t xml:space="preserve"> </w:t>
            </w:r>
            <w:r w:rsidRPr="0035793F">
              <w:rPr>
                <w:sz w:val="24"/>
                <w:szCs w:val="24"/>
                <w:lang w:val="en-US"/>
              </w:rPr>
              <w:br/>
              <w:t>indicate that detected:</w:t>
            </w:r>
          </w:p>
        </w:tc>
        <w:tc>
          <w:tcPr>
            <w:tcW w:w="1936" w:type="dxa"/>
            <w:gridSpan w:val="4"/>
          </w:tcPr>
          <w:p w:rsidR="001D63CD" w:rsidRPr="00C410BF" w:rsidRDefault="001D63CD" w:rsidP="00E46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10BF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410BF">
              <w:rPr>
                <w:sz w:val="24"/>
                <w:szCs w:val="24"/>
              </w:rPr>
              <w:instrText xml:space="preserve"> FORMTEXT </w:instrText>
            </w:r>
            <w:r w:rsidRPr="00C410BF">
              <w:rPr>
                <w:sz w:val="24"/>
                <w:szCs w:val="24"/>
              </w:rPr>
            </w:r>
            <w:r w:rsidRPr="00C410BF">
              <w:rPr>
                <w:sz w:val="24"/>
                <w:szCs w:val="24"/>
              </w:rPr>
              <w:fldChar w:fldCharType="separate"/>
            </w:r>
            <w:r w:rsidRPr="00C410BF">
              <w:rPr>
                <w:sz w:val="24"/>
                <w:szCs w:val="24"/>
              </w:rPr>
              <w:t>     </w:t>
            </w:r>
            <w:r w:rsidRPr="00C410BF">
              <w:rPr>
                <w:sz w:val="24"/>
                <w:szCs w:val="24"/>
              </w:rPr>
              <w:fldChar w:fldCharType="end"/>
            </w:r>
          </w:p>
        </w:tc>
      </w:tr>
      <w:tr w:rsidR="00A33D18" w:rsidRPr="0035793F" w:rsidTr="0035793F">
        <w:tc>
          <w:tcPr>
            <w:tcW w:w="10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35793F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35793F" w:rsidTr="0035793F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35793F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2C1D72">
              <w:rPr>
                <w:noProof/>
                <w:sz w:val="20"/>
                <w:u w:val="single"/>
              </w:rPr>
              <w:t>     </w:t>
            </w:r>
            <w:bookmarkEnd w:id="0"/>
            <w:r w:rsidRPr="002C1D72">
              <w:fldChar w:fldCharType="end"/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35793F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35793F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35793F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35793F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81" w:rsidRDefault="00A14B81">
      <w:pPr>
        <w:spacing w:line="240" w:lineRule="auto"/>
      </w:pPr>
      <w:r>
        <w:separator/>
      </w:r>
    </w:p>
  </w:endnote>
  <w:endnote w:type="continuationSeparator" w:id="0">
    <w:p w:rsidR="00A14B81" w:rsidRDefault="00A14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81" w:rsidRDefault="00A14B81">
      <w:pPr>
        <w:spacing w:line="240" w:lineRule="auto"/>
      </w:pPr>
      <w:r>
        <w:separator/>
      </w:r>
    </w:p>
  </w:footnote>
  <w:footnote w:type="continuationSeparator" w:id="0">
    <w:p w:rsidR="00A14B81" w:rsidRDefault="00A14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1G9kx6LR6U3WA5nJbW+x8VhmtyW8USR7qxYhPmVR3yQ/8pSXRaNkNsJoetcRVkEK9jm2NgtS0VFbEq6PsjcwA==" w:salt="FexzM4uwSl7OseAhaa7ROA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7BF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D63CD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5793F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478A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710A3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7F3FC1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4B81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1742"/>
    <w:rsid w:val="00D12F09"/>
    <w:rsid w:val="00D14BF8"/>
    <w:rsid w:val="00D171CA"/>
    <w:rsid w:val="00D17882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1F7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630F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8789-EBAE-4CBD-85B9-EC0D1F49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7</cp:revision>
  <cp:lastPrinted>2023-09-18T07:07:00Z</cp:lastPrinted>
  <dcterms:created xsi:type="dcterms:W3CDTF">2024-01-24T11:41:00Z</dcterms:created>
  <dcterms:modified xsi:type="dcterms:W3CDTF">2024-11-11T13:25:00Z</dcterms:modified>
</cp:coreProperties>
</file>